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3609E" w14:textId="77777777" w:rsidR="004F7180" w:rsidRDefault="000F498D" w:rsidP="000F498D">
      <w:pPr>
        <w:jc w:val="center"/>
        <w:rPr>
          <w:b/>
        </w:rPr>
      </w:pPr>
      <w:r>
        <w:rPr>
          <w:b/>
        </w:rPr>
        <w:t>Community Action Plan (CAP) – Category A Sub-recipients</w:t>
      </w:r>
    </w:p>
    <w:p w14:paraId="128E569B" w14:textId="77777777" w:rsidR="005E3DB8" w:rsidRDefault="005E3DB8" w:rsidP="005E3DB8">
      <w:pPr>
        <w:pBdr>
          <w:bottom w:val="single" w:sz="4" w:space="1" w:color="auto"/>
        </w:pBdr>
        <w:jc w:val="center"/>
        <w:rPr>
          <w:b/>
        </w:rPr>
      </w:pPr>
    </w:p>
    <w:p w14:paraId="799D3D8A" w14:textId="77777777" w:rsidR="00896936" w:rsidRDefault="00B763A1">
      <w:pPr>
        <w:spacing w:after="0" w:line="240" w:lineRule="auto"/>
      </w:pPr>
      <w:r w:rsidRPr="00575E44">
        <w:t>Community Action Plan</w:t>
      </w:r>
      <w:r w:rsidR="00575E44">
        <w:t xml:space="preserve">s (CAPs) are a required component of the National Implementation and Dissemination for Chronic Disease Prevention award.  The CAP provides a </w:t>
      </w:r>
      <w:proofErr w:type="spellStart"/>
      <w:r w:rsidR="00575E44">
        <w:t>workplan</w:t>
      </w:r>
      <w:proofErr w:type="spellEnd"/>
      <w:r w:rsidR="00575E44">
        <w:t xml:space="preserve"> for the project period as well as provides a tool for aggregating information across Category </w:t>
      </w:r>
      <w:proofErr w:type="gramStart"/>
      <w:r w:rsidR="00575E44">
        <w:t>A</w:t>
      </w:r>
      <w:proofErr w:type="gramEnd"/>
      <w:r w:rsidR="00575E44">
        <w:t xml:space="preserve"> grantees.  </w:t>
      </w:r>
    </w:p>
    <w:p w14:paraId="204ED10B" w14:textId="77777777" w:rsidR="00896936" w:rsidRDefault="00896936">
      <w:pPr>
        <w:spacing w:after="0" w:line="240" w:lineRule="auto"/>
      </w:pPr>
    </w:p>
    <w:p w14:paraId="0AB65ADB" w14:textId="77777777" w:rsidR="00575E44" w:rsidRDefault="00575E44">
      <w:pPr>
        <w:spacing w:after="0" w:line="240" w:lineRule="auto"/>
      </w:pPr>
      <w:r>
        <w:t>Please find below three sections to guide the creation and completion of your CAP:</w:t>
      </w:r>
      <w:proofErr w:type="gramStart"/>
      <w:r>
        <w:t xml:space="preserve"> 1) Category A CAP</w:t>
      </w:r>
      <w:proofErr w:type="gramEnd"/>
      <w:r>
        <w:t xml:space="preserve">; 2) Local Context; 3) Individual CAP </w:t>
      </w:r>
      <w:proofErr w:type="spellStart"/>
      <w:r>
        <w:t>workplan</w:t>
      </w:r>
      <w:proofErr w:type="spellEnd"/>
      <w:r>
        <w:t>.</w:t>
      </w:r>
    </w:p>
    <w:p w14:paraId="10C83E75" w14:textId="77777777" w:rsidR="00896936" w:rsidRDefault="00896936">
      <w:pPr>
        <w:spacing w:after="0" w:line="240" w:lineRule="auto"/>
      </w:pPr>
    </w:p>
    <w:p w14:paraId="6D10B923" w14:textId="77777777" w:rsidR="00341F4E" w:rsidRDefault="002513F1">
      <w:pPr>
        <w:spacing w:after="0" w:line="240" w:lineRule="auto"/>
      </w:pPr>
      <w:r>
        <w:t xml:space="preserve">Please find </w:t>
      </w:r>
      <w:r w:rsidR="00341F4E">
        <w:t>definition</w:t>
      </w:r>
      <w:r>
        <w:t>s</w:t>
      </w:r>
      <w:r w:rsidR="00341F4E">
        <w:t xml:space="preserve"> of terms at the end of this document.</w:t>
      </w:r>
    </w:p>
    <w:p w14:paraId="359B5B1E" w14:textId="77777777" w:rsidR="00575E44" w:rsidRDefault="00575E44" w:rsidP="00575E44">
      <w:pPr>
        <w:pBdr>
          <w:bottom w:val="single" w:sz="4" w:space="1" w:color="auto"/>
        </w:pBdr>
        <w:spacing w:after="0" w:line="240" w:lineRule="auto"/>
      </w:pPr>
    </w:p>
    <w:p w14:paraId="24035ADA" w14:textId="77777777" w:rsidR="00575E44" w:rsidRDefault="00575E44">
      <w:pPr>
        <w:spacing w:after="0" w:line="240" w:lineRule="auto"/>
      </w:pPr>
    </w:p>
    <w:p w14:paraId="2FC12594" w14:textId="77777777" w:rsidR="00575E44" w:rsidRPr="00575E44" w:rsidRDefault="00575E44">
      <w:pPr>
        <w:spacing w:after="0" w:line="240" w:lineRule="auto"/>
        <w:rPr>
          <w:b/>
        </w:rPr>
      </w:pPr>
      <w:r w:rsidRPr="00575E44">
        <w:rPr>
          <w:b/>
        </w:rPr>
        <w:t>Section One: Category A CAP</w:t>
      </w:r>
    </w:p>
    <w:p w14:paraId="1FCB6414" w14:textId="77777777" w:rsidR="00575E44" w:rsidRDefault="00575E44">
      <w:pPr>
        <w:spacing w:after="0" w:line="240" w:lineRule="auto"/>
      </w:pPr>
    </w:p>
    <w:p w14:paraId="58CB076A" w14:textId="77777777" w:rsidR="00575E44" w:rsidRDefault="007F705A">
      <w:pPr>
        <w:spacing w:after="0" w:line="240" w:lineRule="auto"/>
      </w:pPr>
      <w:r>
        <w:t>All g</w:t>
      </w:r>
      <w:r w:rsidR="00341F4E">
        <w:t>rantee</w:t>
      </w:r>
      <w:r w:rsidR="00575E44">
        <w:t xml:space="preserve"> CAPs will be integrated into </w:t>
      </w:r>
      <w:r w:rsidR="00DC67E2">
        <w:t xml:space="preserve">Category </w:t>
      </w:r>
      <w:proofErr w:type="gramStart"/>
      <w:r w:rsidR="00DC67E2">
        <w:t>A</w:t>
      </w:r>
      <w:proofErr w:type="gramEnd"/>
      <w:r w:rsidR="00341F4E">
        <w:t xml:space="preserve"> CAP</w:t>
      </w:r>
      <w:r w:rsidR="00DC67E2">
        <w:t>s</w:t>
      </w:r>
      <w:r w:rsidR="00575E44">
        <w:t xml:space="preserve">. </w:t>
      </w:r>
      <w:r w:rsidR="00EF4FC7">
        <w:t xml:space="preserve">  The first table </w:t>
      </w:r>
      <w:r w:rsidR="00341F4E">
        <w:t xml:space="preserve">below </w:t>
      </w:r>
      <w:r w:rsidR="00EF4FC7">
        <w:t>describ</w:t>
      </w:r>
      <w:r w:rsidR="002513F1">
        <w:t>es the project period objective</w:t>
      </w:r>
      <w:r w:rsidR="00EF4FC7">
        <w:t xml:space="preserve"> (PPO), providing a general framew</w:t>
      </w:r>
      <w:r>
        <w:t xml:space="preserve">ork for all of our work </w:t>
      </w:r>
      <w:r w:rsidR="00664E13">
        <w:t>in</w:t>
      </w:r>
      <w:r>
        <w:t xml:space="preserve"> </w:t>
      </w:r>
      <w:r w:rsidR="002513F1">
        <w:t xml:space="preserve">this </w:t>
      </w:r>
      <w:r>
        <w:t>focus area</w:t>
      </w:r>
      <w:r w:rsidR="00EF4FC7">
        <w:t>.</w:t>
      </w:r>
      <w:r w:rsidR="00575E44">
        <w:t xml:space="preserve"> </w:t>
      </w:r>
      <w:r w:rsidR="00EF4FC7">
        <w:t xml:space="preserve">  The second table p</w:t>
      </w:r>
      <w:r w:rsidR="00341F4E">
        <w:t>rovides space for grantees</w:t>
      </w:r>
      <w:r w:rsidR="00EF4FC7">
        <w:t xml:space="preserve"> to describ</w:t>
      </w:r>
      <w:r w:rsidR="00BE3729">
        <w:t>e the</w:t>
      </w:r>
      <w:r>
        <w:t xml:space="preserve"> overall project</w:t>
      </w:r>
      <w:r w:rsidR="002513F1">
        <w:t xml:space="preserve"> goal</w:t>
      </w:r>
      <w:r w:rsidR="00D623C6">
        <w:t xml:space="preserve"> for your</w:t>
      </w:r>
      <w:r w:rsidR="002513F1">
        <w:t xml:space="preserve"> primary area of focus</w:t>
      </w:r>
      <w:r w:rsidR="00EF4FC7">
        <w:t>.</w:t>
      </w:r>
      <w:r w:rsidR="00BE3729">
        <w:t xml:space="preserve">  </w:t>
      </w:r>
    </w:p>
    <w:p w14:paraId="7FE85787" w14:textId="77777777" w:rsidR="00233901" w:rsidRDefault="00233901">
      <w:pPr>
        <w:spacing w:after="0" w:line="240" w:lineRule="auto"/>
      </w:pPr>
    </w:p>
    <w:p w14:paraId="0F72D713" w14:textId="77777777" w:rsidR="00233901" w:rsidRPr="00EF4FC7" w:rsidRDefault="00EF4FC7">
      <w:pPr>
        <w:spacing w:after="0" w:line="240" w:lineRule="auto"/>
        <w:rPr>
          <w:b/>
          <w:i/>
        </w:rPr>
      </w:pPr>
      <w:r>
        <w:t xml:space="preserve"> </w:t>
      </w:r>
      <w:r w:rsidR="00341F4E">
        <w:rPr>
          <w:b/>
        </w:rPr>
        <w:t>APA</w:t>
      </w:r>
      <w:r w:rsidRPr="00EF4FC7">
        <w:rPr>
          <w:b/>
        </w:rPr>
        <w:t xml:space="preserve"> Details</w:t>
      </w:r>
    </w:p>
    <w:p w14:paraId="43B19F49" w14:textId="77777777" w:rsidR="00233901" w:rsidRDefault="00233901">
      <w:pPr>
        <w:spacing w:after="0" w:line="240" w:lineRule="auto"/>
      </w:pPr>
    </w:p>
    <w:tbl>
      <w:tblPr>
        <w:tblStyle w:val="TableGrid"/>
        <w:tblW w:w="0" w:type="auto"/>
        <w:tblLook w:val="04A0" w:firstRow="1" w:lastRow="0" w:firstColumn="1" w:lastColumn="0" w:noHBand="0" w:noVBand="1"/>
      </w:tblPr>
      <w:tblGrid>
        <w:gridCol w:w="1882"/>
        <w:gridCol w:w="1376"/>
        <w:gridCol w:w="1530"/>
        <w:gridCol w:w="3420"/>
        <w:gridCol w:w="1440"/>
        <w:gridCol w:w="1350"/>
        <w:gridCol w:w="2178"/>
      </w:tblGrid>
      <w:tr w:rsidR="00233901" w14:paraId="658DE8D7" w14:textId="77777777" w:rsidTr="004E2F5F">
        <w:trPr>
          <w:trHeight w:val="656"/>
        </w:trPr>
        <w:tc>
          <w:tcPr>
            <w:tcW w:w="13176" w:type="dxa"/>
            <w:gridSpan w:val="7"/>
            <w:shd w:val="clear" w:color="auto" w:fill="B8CCE4" w:themeFill="accent1" w:themeFillTint="66"/>
          </w:tcPr>
          <w:p w14:paraId="103893E1" w14:textId="77777777" w:rsidR="00233901" w:rsidRDefault="00233901" w:rsidP="00233901">
            <w:r>
              <w:rPr>
                <w:rFonts w:eastAsia="Calibri" w:cs="Times New Roman"/>
                <w:b/>
                <w:bCs/>
                <w:iCs/>
              </w:rPr>
              <w:t xml:space="preserve">Area of Focus: </w:t>
            </w:r>
            <w:r w:rsidR="000A5AB4">
              <w:rPr>
                <w:rFonts w:eastAsia="Calibri" w:cs="Times New Roman"/>
                <w:bCs/>
                <w:iCs/>
              </w:rPr>
              <w:t>Physical Inactivity</w:t>
            </w:r>
          </w:p>
        </w:tc>
      </w:tr>
      <w:tr w:rsidR="00233901" w14:paraId="477B200A" w14:textId="77777777" w:rsidTr="004E2F5F">
        <w:trPr>
          <w:trHeight w:val="800"/>
        </w:trPr>
        <w:tc>
          <w:tcPr>
            <w:tcW w:w="13176" w:type="dxa"/>
            <w:gridSpan w:val="7"/>
            <w:shd w:val="clear" w:color="auto" w:fill="B8CCE4" w:themeFill="accent1" w:themeFillTint="66"/>
          </w:tcPr>
          <w:p w14:paraId="102A7299" w14:textId="77777777" w:rsidR="00233901" w:rsidRPr="00FE52B0" w:rsidRDefault="00664E13" w:rsidP="009B7C42">
            <w:r w:rsidRPr="00FE52B0">
              <w:rPr>
                <w:rFonts w:eastAsia="Calibri" w:cs="Times New Roman"/>
                <w:b/>
                <w:bCs/>
                <w:iCs/>
              </w:rPr>
              <w:t>Goal</w:t>
            </w:r>
            <w:r w:rsidR="00233901" w:rsidRPr="00FE52B0">
              <w:rPr>
                <w:rFonts w:eastAsia="Calibri" w:cs="Times New Roman"/>
                <w:b/>
                <w:bCs/>
                <w:iCs/>
              </w:rPr>
              <w:t xml:space="preserve">: </w:t>
            </w:r>
            <w:r w:rsidR="00341F4E" w:rsidRPr="00FE52B0">
              <w:rPr>
                <w:rFonts w:eastAsia="Calibri" w:cs="Times New Roman"/>
                <w:bCs/>
                <w:iCs/>
              </w:rPr>
              <w:t xml:space="preserve">Increase the </w:t>
            </w:r>
            <w:r w:rsidR="000A5AB4">
              <w:rPr>
                <w:rFonts w:eastAsia="Calibri" w:cs="Times New Roman"/>
                <w:bCs/>
                <w:iCs/>
              </w:rPr>
              <w:t>number of people with access to physical activity opportunities.</w:t>
            </w:r>
          </w:p>
        </w:tc>
      </w:tr>
      <w:tr w:rsidR="00233901" w14:paraId="74CF2009" w14:textId="77777777" w:rsidTr="004E2F5F">
        <w:trPr>
          <w:trHeight w:val="971"/>
        </w:trPr>
        <w:tc>
          <w:tcPr>
            <w:tcW w:w="13176" w:type="dxa"/>
            <w:gridSpan w:val="7"/>
            <w:shd w:val="clear" w:color="auto" w:fill="B8CCE4" w:themeFill="accent1" w:themeFillTint="66"/>
          </w:tcPr>
          <w:p w14:paraId="5988EBE9" w14:textId="77777777" w:rsidR="00233901" w:rsidRPr="00FE52B0" w:rsidRDefault="00341F4E" w:rsidP="000874D5">
            <w:r w:rsidRPr="00FE52B0">
              <w:rPr>
                <w:rFonts w:eastAsia="Calibri" w:cs="Times New Roman"/>
                <w:b/>
                <w:bCs/>
                <w:iCs/>
              </w:rPr>
              <w:t>APA’s</w:t>
            </w:r>
            <w:r w:rsidR="00233901" w:rsidRPr="00FE52B0">
              <w:rPr>
                <w:rFonts w:eastAsia="Calibri" w:cs="Times New Roman"/>
                <w:b/>
                <w:bCs/>
                <w:iCs/>
              </w:rPr>
              <w:t xml:space="preserve"> Project Period Objective (PPO):  </w:t>
            </w:r>
            <w:r w:rsidR="000A5AB4" w:rsidRPr="00A6499E">
              <w:rPr>
                <w:rFonts w:cs="Times New Roman"/>
                <w:bCs/>
                <w:iCs/>
              </w:rPr>
              <w:t xml:space="preserve">Increase the number of people with </w:t>
            </w:r>
            <w:r w:rsidR="000A5AB4" w:rsidRPr="00A6499E">
              <w:rPr>
                <w:rFonts w:cs="Times New Roman"/>
              </w:rPr>
              <w:t xml:space="preserve">improved </w:t>
            </w:r>
            <w:r w:rsidR="000A5AB4" w:rsidRPr="00A6499E">
              <w:rPr>
                <w:rFonts w:cs="Times New Roman"/>
                <w:bCs/>
                <w:iCs/>
              </w:rPr>
              <w:t>access to physical activity opportunities</w:t>
            </w:r>
            <w:r w:rsidR="000A5AB4">
              <w:rPr>
                <w:rFonts w:cs="Times New Roman"/>
                <w:bCs/>
                <w:iCs/>
              </w:rPr>
              <w:t xml:space="preserve"> from 0 to 3</w:t>
            </w:r>
            <w:r w:rsidR="000A5AB4" w:rsidRPr="00A6499E">
              <w:rPr>
                <w:rFonts w:cs="Times New Roman"/>
                <w:bCs/>
                <w:iCs/>
              </w:rPr>
              <w:t xml:space="preserve"> million by September 2017.</w:t>
            </w:r>
          </w:p>
        </w:tc>
      </w:tr>
      <w:tr w:rsidR="00233901" w14:paraId="0E86EE44" w14:textId="77777777" w:rsidTr="004E2F5F">
        <w:trPr>
          <w:trHeight w:val="980"/>
        </w:trPr>
        <w:tc>
          <w:tcPr>
            <w:tcW w:w="13176" w:type="dxa"/>
            <w:gridSpan w:val="7"/>
            <w:shd w:val="clear" w:color="auto" w:fill="BFBFBF" w:themeFill="background1" w:themeFillShade="BF"/>
          </w:tcPr>
          <w:p w14:paraId="490CE3AB" w14:textId="77777777" w:rsidR="00233901" w:rsidRPr="00FE52B0" w:rsidRDefault="000874D5" w:rsidP="000A5AB4">
            <w:r w:rsidRPr="00FE52B0">
              <w:rPr>
                <w:rFonts w:cs="Times New Roman"/>
                <w:b/>
              </w:rPr>
              <w:t>APA</w:t>
            </w:r>
            <w:r w:rsidR="00341F4E" w:rsidRPr="00FE52B0">
              <w:rPr>
                <w:rFonts w:cs="Times New Roman"/>
                <w:b/>
              </w:rPr>
              <w:t xml:space="preserve"> Objective (AO-02</w:t>
            </w:r>
            <w:r w:rsidR="00233901" w:rsidRPr="00FE52B0">
              <w:rPr>
                <w:rFonts w:cs="Times New Roman"/>
                <w:b/>
              </w:rPr>
              <w:t>)</w:t>
            </w:r>
            <w:r w:rsidR="00233901" w:rsidRPr="00FE52B0">
              <w:rPr>
                <w:rFonts w:cs="Times New Roman"/>
              </w:rPr>
              <w:t>: Increase the n</w:t>
            </w:r>
            <w:r w:rsidR="00341F4E" w:rsidRPr="00FE52B0">
              <w:rPr>
                <w:rFonts w:cs="Times New Roman"/>
              </w:rPr>
              <w:t xml:space="preserve">umber of grantee communities receiving financial support to work to increase access to </w:t>
            </w:r>
            <w:r w:rsidR="000A5AB4">
              <w:rPr>
                <w:rFonts w:cs="Times New Roman"/>
              </w:rPr>
              <w:t>physical activity opportunities</w:t>
            </w:r>
            <w:r w:rsidR="00341F4E" w:rsidRPr="00FE52B0">
              <w:rPr>
                <w:rFonts w:cs="Times New Roman"/>
              </w:rPr>
              <w:t xml:space="preserve"> from 0 to 9.  </w:t>
            </w:r>
          </w:p>
        </w:tc>
      </w:tr>
      <w:tr w:rsidR="00D54347" w14:paraId="122006B7" w14:textId="77777777" w:rsidTr="00D54347">
        <w:tc>
          <w:tcPr>
            <w:tcW w:w="1882" w:type="dxa"/>
            <w:shd w:val="clear" w:color="auto" w:fill="BFBFBF" w:themeFill="background1" w:themeFillShade="BF"/>
          </w:tcPr>
          <w:p w14:paraId="696F63B1" w14:textId="77777777" w:rsidR="00233901" w:rsidRPr="00D54347" w:rsidRDefault="00233901" w:rsidP="00233901">
            <w:r w:rsidRPr="00D54347">
              <w:lastRenderedPageBreak/>
              <w:t>Measurement</w:t>
            </w:r>
          </w:p>
        </w:tc>
        <w:tc>
          <w:tcPr>
            <w:tcW w:w="1376" w:type="dxa"/>
            <w:shd w:val="clear" w:color="auto" w:fill="BFBFBF" w:themeFill="background1" w:themeFillShade="BF"/>
          </w:tcPr>
          <w:p w14:paraId="715077F5" w14:textId="77777777" w:rsidR="00233901" w:rsidRPr="00D54347" w:rsidRDefault="00233901" w:rsidP="00233901">
            <w:r w:rsidRPr="00D54347">
              <w:t>Direction of Change</w:t>
            </w:r>
          </w:p>
        </w:tc>
        <w:tc>
          <w:tcPr>
            <w:tcW w:w="1530" w:type="dxa"/>
            <w:shd w:val="clear" w:color="auto" w:fill="BFBFBF" w:themeFill="background1" w:themeFillShade="BF"/>
          </w:tcPr>
          <w:p w14:paraId="3716D91B" w14:textId="77777777" w:rsidR="00233901" w:rsidRPr="00D54347" w:rsidRDefault="00233901" w:rsidP="00233901">
            <w:r w:rsidRPr="00D54347">
              <w:t>Unit of Measurement</w:t>
            </w:r>
          </w:p>
        </w:tc>
        <w:tc>
          <w:tcPr>
            <w:tcW w:w="3420" w:type="dxa"/>
            <w:shd w:val="clear" w:color="auto" w:fill="BFBFBF" w:themeFill="background1" w:themeFillShade="BF"/>
          </w:tcPr>
          <w:p w14:paraId="0293B841" w14:textId="77777777" w:rsidR="00233901" w:rsidRPr="00D54347" w:rsidRDefault="00233901" w:rsidP="00233901">
            <w:r w:rsidRPr="00D54347">
              <w:t xml:space="preserve">What Will Be Measured </w:t>
            </w:r>
          </w:p>
        </w:tc>
        <w:tc>
          <w:tcPr>
            <w:tcW w:w="1440" w:type="dxa"/>
            <w:shd w:val="clear" w:color="auto" w:fill="BFBFBF" w:themeFill="background1" w:themeFillShade="BF"/>
          </w:tcPr>
          <w:p w14:paraId="7810481D" w14:textId="77777777" w:rsidR="00233901" w:rsidRPr="00D54347" w:rsidRDefault="00233901" w:rsidP="00233901">
            <w:r w:rsidRPr="00D54347">
              <w:t>Baseline</w:t>
            </w:r>
          </w:p>
        </w:tc>
        <w:tc>
          <w:tcPr>
            <w:tcW w:w="1350" w:type="dxa"/>
            <w:shd w:val="clear" w:color="auto" w:fill="BFBFBF" w:themeFill="background1" w:themeFillShade="BF"/>
          </w:tcPr>
          <w:p w14:paraId="23AB6AB7" w14:textId="77777777" w:rsidR="00233901" w:rsidRPr="00D54347" w:rsidRDefault="00233901" w:rsidP="00233901">
            <w:r w:rsidRPr="00D54347">
              <w:t>Target</w:t>
            </w:r>
          </w:p>
        </w:tc>
        <w:tc>
          <w:tcPr>
            <w:tcW w:w="2178" w:type="dxa"/>
            <w:shd w:val="clear" w:color="auto" w:fill="BFBFBF" w:themeFill="background1" w:themeFillShade="BF"/>
          </w:tcPr>
          <w:p w14:paraId="0229A15C" w14:textId="77777777" w:rsidR="00233901" w:rsidRPr="00D54347" w:rsidRDefault="00233901" w:rsidP="00233901">
            <w:r w:rsidRPr="00D54347">
              <w:t>Data Source</w:t>
            </w:r>
          </w:p>
        </w:tc>
      </w:tr>
      <w:tr w:rsidR="00233901" w14:paraId="324D2FD4" w14:textId="77777777" w:rsidTr="00D54347">
        <w:tc>
          <w:tcPr>
            <w:tcW w:w="1882" w:type="dxa"/>
            <w:shd w:val="clear" w:color="auto" w:fill="BFBFBF" w:themeFill="background1" w:themeFillShade="BF"/>
          </w:tcPr>
          <w:p w14:paraId="71AE481D" w14:textId="77777777" w:rsidR="00233901" w:rsidRPr="009E7F14" w:rsidRDefault="00233901" w:rsidP="00233901"/>
        </w:tc>
        <w:tc>
          <w:tcPr>
            <w:tcW w:w="1376" w:type="dxa"/>
            <w:shd w:val="clear" w:color="auto" w:fill="auto"/>
          </w:tcPr>
          <w:p w14:paraId="461162C4" w14:textId="77777777" w:rsidR="00233901" w:rsidRPr="00FE52B0" w:rsidRDefault="00341F4E" w:rsidP="00233901">
            <w:r w:rsidRPr="00FE52B0">
              <w:t>Increase</w:t>
            </w:r>
          </w:p>
        </w:tc>
        <w:tc>
          <w:tcPr>
            <w:tcW w:w="1530" w:type="dxa"/>
            <w:shd w:val="clear" w:color="auto" w:fill="auto"/>
          </w:tcPr>
          <w:p w14:paraId="2406D824" w14:textId="77777777" w:rsidR="00233901" w:rsidRPr="00FE52B0" w:rsidRDefault="00341F4E" w:rsidP="00233901">
            <w:r w:rsidRPr="00FE52B0">
              <w:t>Number of Communities</w:t>
            </w:r>
          </w:p>
        </w:tc>
        <w:tc>
          <w:tcPr>
            <w:tcW w:w="3420" w:type="dxa"/>
            <w:shd w:val="clear" w:color="auto" w:fill="auto"/>
          </w:tcPr>
          <w:p w14:paraId="359E95E0" w14:textId="77777777" w:rsidR="00233901" w:rsidRPr="00FE52B0" w:rsidRDefault="00341F4E" w:rsidP="000A5AB4">
            <w:r w:rsidRPr="00FE52B0">
              <w:t xml:space="preserve">Grantee communities receiving financial support working to increase access to </w:t>
            </w:r>
            <w:r w:rsidR="000A5AB4">
              <w:t>physical activity opportunities</w:t>
            </w:r>
            <w:r w:rsidRPr="00FE52B0">
              <w:t>.</w:t>
            </w:r>
          </w:p>
        </w:tc>
        <w:tc>
          <w:tcPr>
            <w:tcW w:w="1440" w:type="dxa"/>
          </w:tcPr>
          <w:p w14:paraId="1FE88014" w14:textId="77777777" w:rsidR="00233901" w:rsidRPr="00FE52B0" w:rsidRDefault="00341F4E" w:rsidP="00233901">
            <w:r w:rsidRPr="00FE52B0">
              <w:t>0</w:t>
            </w:r>
          </w:p>
        </w:tc>
        <w:tc>
          <w:tcPr>
            <w:tcW w:w="1350" w:type="dxa"/>
          </w:tcPr>
          <w:p w14:paraId="3586409B" w14:textId="77777777" w:rsidR="00233901" w:rsidRPr="00FE52B0" w:rsidRDefault="00341F4E" w:rsidP="00233901">
            <w:r w:rsidRPr="00FE52B0">
              <w:t>9</w:t>
            </w:r>
          </w:p>
        </w:tc>
        <w:tc>
          <w:tcPr>
            <w:tcW w:w="2178" w:type="dxa"/>
          </w:tcPr>
          <w:p w14:paraId="7A693CC4" w14:textId="77777777" w:rsidR="00233901" w:rsidRPr="00FE52B0" w:rsidRDefault="00341F4E" w:rsidP="00233901">
            <w:r w:rsidRPr="00FE52B0">
              <w:t>APA, APHA, and grantee data</w:t>
            </w:r>
          </w:p>
        </w:tc>
      </w:tr>
      <w:tr w:rsidR="00233901" w14:paraId="6173A460" w14:textId="77777777" w:rsidTr="00D54347">
        <w:tc>
          <w:tcPr>
            <w:tcW w:w="1882" w:type="dxa"/>
            <w:shd w:val="clear" w:color="auto" w:fill="BFBFBF" w:themeFill="background1" w:themeFillShade="BF"/>
          </w:tcPr>
          <w:p w14:paraId="56309EF9" w14:textId="77777777" w:rsidR="00233901" w:rsidRPr="009E7F14" w:rsidRDefault="00233901" w:rsidP="00233901">
            <w:r>
              <w:t>Timeframe</w:t>
            </w:r>
            <w:r w:rsidRPr="009E7F14">
              <w:t xml:space="preserve"> </w:t>
            </w:r>
          </w:p>
        </w:tc>
        <w:tc>
          <w:tcPr>
            <w:tcW w:w="11294" w:type="dxa"/>
            <w:gridSpan w:val="6"/>
          </w:tcPr>
          <w:p w14:paraId="224F90D3" w14:textId="77777777" w:rsidR="00233901" w:rsidRPr="00FE52B0" w:rsidRDefault="00FE52B0" w:rsidP="00233901">
            <w:r w:rsidRPr="00FE52B0">
              <w:t>April 2015 – March 2015</w:t>
            </w:r>
          </w:p>
        </w:tc>
      </w:tr>
      <w:tr w:rsidR="00233901" w14:paraId="69702FB5" w14:textId="77777777" w:rsidTr="00D54347">
        <w:tc>
          <w:tcPr>
            <w:tcW w:w="1882" w:type="dxa"/>
            <w:shd w:val="clear" w:color="auto" w:fill="BFBFBF" w:themeFill="background1" w:themeFillShade="BF"/>
          </w:tcPr>
          <w:p w14:paraId="2C75D9C8" w14:textId="77777777" w:rsidR="00233901" w:rsidRPr="009E7F14" w:rsidRDefault="00233901" w:rsidP="00233901">
            <w:r>
              <w:t>Intervention</w:t>
            </w:r>
            <w:r w:rsidRPr="009E7F14">
              <w:t xml:space="preserve"> Description</w:t>
            </w:r>
          </w:p>
          <w:p w14:paraId="40309E81" w14:textId="77777777" w:rsidR="00233901" w:rsidRPr="009E7F14" w:rsidRDefault="00233901" w:rsidP="00233901"/>
        </w:tc>
        <w:tc>
          <w:tcPr>
            <w:tcW w:w="11294" w:type="dxa"/>
            <w:gridSpan w:val="6"/>
          </w:tcPr>
          <w:p w14:paraId="243D9454" w14:textId="77777777" w:rsidR="00233901" w:rsidRPr="00FE52B0" w:rsidRDefault="00A17F8A" w:rsidP="000A5AB4">
            <w:r w:rsidRPr="00FE52B0">
              <w:t xml:space="preserve">Achieving the AO 02 milestones will result in approximately 9 communities receiving financial support for work at the intersection of planning and public health.  The milestones raise awareness about the importance of integrating planning and public health as well as raise awareness about the opportunity for </w:t>
            </w:r>
            <w:r w:rsidR="000A5AB4">
              <w:t>physical activity</w:t>
            </w:r>
            <w:r w:rsidRPr="00FE52B0">
              <w:t xml:space="preserve"> coalitions working at this intersection.</w:t>
            </w:r>
          </w:p>
        </w:tc>
      </w:tr>
      <w:tr w:rsidR="00233901" w14:paraId="2CCAECCF" w14:textId="77777777" w:rsidTr="00D54347">
        <w:tc>
          <w:tcPr>
            <w:tcW w:w="1882" w:type="dxa"/>
            <w:shd w:val="clear" w:color="auto" w:fill="BFBFBF" w:themeFill="background1" w:themeFillShade="BF"/>
          </w:tcPr>
          <w:p w14:paraId="0FE320C0" w14:textId="77777777" w:rsidR="00233901" w:rsidRDefault="00233901" w:rsidP="00233901">
            <w:r>
              <w:t>Intervention Justification</w:t>
            </w:r>
          </w:p>
        </w:tc>
        <w:tc>
          <w:tcPr>
            <w:tcW w:w="11294" w:type="dxa"/>
            <w:gridSpan w:val="6"/>
          </w:tcPr>
          <w:p w14:paraId="176C321B" w14:textId="77777777" w:rsidR="00233901" w:rsidRPr="00FE52B0" w:rsidRDefault="00A17F8A" w:rsidP="00E87DE5">
            <w:r w:rsidRPr="00FE52B0">
              <w:t>In order to increase the number of people with impr</w:t>
            </w:r>
            <w:r w:rsidR="00E87DE5">
              <w:t>oved access to physical activity opportunities</w:t>
            </w:r>
            <w:r w:rsidRPr="00FE52B0">
              <w:t xml:space="preserve">, funded support of grantee communities, including planning and public health professionals, need to be established. </w:t>
            </w:r>
          </w:p>
        </w:tc>
      </w:tr>
      <w:tr w:rsidR="00233901" w14:paraId="0A928B8F" w14:textId="77777777" w:rsidTr="00D54347">
        <w:tc>
          <w:tcPr>
            <w:tcW w:w="1882" w:type="dxa"/>
            <w:shd w:val="clear" w:color="auto" w:fill="BFBFBF" w:themeFill="background1" w:themeFillShade="BF"/>
          </w:tcPr>
          <w:p w14:paraId="7FEB811C" w14:textId="77777777" w:rsidR="00233901" w:rsidRDefault="00233901" w:rsidP="00233901">
            <w:r w:rsidRPr="00935B1D">
              <w:rPr>
                <w:rFonts w:cs="Times New Roman"/>
              </w:rPr>
              <w:t>Projected Reach (Units</w:t>
            </w:r>
            <w:r>
              <w:rPr>
                <w:rFonts w:cs="Times New Roman"/>
              </w:rPr>
              <w:t>)</w:t>
            </w:r>
          </w:p>
        </w:tc>
        <w:tc>
          <w:tcPr>
            <w:tcW w:w="11294" w:type="dxa"/>
            <w:gridSpan w:val="6"/>
          </w:tcPr>
          <w:p w14:paraId="08C50D0E" w14:textId="77777777" w:rsidR="00233901" w:rsidRPr="00FE52B0" w:rsidRDefault="00341F4E" w:rsidP="00233901">
            <w:r w:rsidRPr="00FE52B0">
              <w:t>9 communities</w:t>
            </w:r>
          </w:p>
        </w:tc>
      </w:tr>
      <w:tr w:rsidR="00233901" w14:paraId="60EB67A2" w14:textId="77777777" w:rsidTr="00D54347">
        <w:tc>
          <w:tcPr>
            <w:tcW w:w="1882" w:type="dxa"/>
            <w:shd w:val="clear" w:color="auto" w:fill="BFBFBF" w:themeFill="background1" w:themeFillShade="BF"/>
          </w:tcPr>
          <w:p w14:paraId="3300ACA4" w14:textId="77777777" w:rsidR="00233901" w:rsidRDefault="00233901" w:rsidP="00233901">
            <w:r>
              <w:t xml:space="preserve">Projected Reach (People) </w:t>
            </w:r>
          </w:p>
        </w:tc>
        <w:tc>
          <w:tcPr>
            <w:tcW w:w="11294" w:type="dxa"/>
            <w:gridSpan w:val="6"/>
          </w:tcPr>
          <w:p w14:paraId="3BEBD231" w14:textId="77777777" w:rsidR="00233901" w:rsidRPr="00FE52B0" w:rsidRDefault="00341F4E" w:rsidP="00233901">
            <w:r w:rsidRPr="00FE52B0">
              <w:t>750,000</w:t>
            </w:r>
          </w:p>
        </w:tc>
      </w:tr>
    </w:tbl>
    <w:p w14:paraId="41F396C8" w14:textId="77777777" w:rsidR="00575E44" w:rsidRDefault="00575E44">
      <w:pPr>
        <w:spacing w:after="0" w:line="240" w:lineRule="auto"/>
      </w:pPr>
    </w:p>
    <w:p w14:paraId="38EC43D5" w14:textId="77777777" w:rsidR="004E2F5F" w:rsidRDefault="004E2F5F">
      <w:pPr>
        <w:spacing w:after="0" w:line="240" w:lineRule="auto"/>
        <w:rPr>
          <w:b/>
        </w:rPr>
      </w:pPr>
      <w:r>
        <w:rPr>
          <w:b/>
        </w:rPr>
        <w:br w:type="page"/>
      </w:r>
    </w:p>
    <w:p w14:paraId="5AF31FAA" w14:textId="77777777" w:rsidR="00EF4FC7" w:rsidRPr="00EF4FC7" w:rsidRDefault="00A17F8A">
      <w:pPr>
        <w:spacing w:after="0" w:line="240" w:lineRule="auto"/>
        <w:rPr>
          <w:b/>
        </w:rPr>
      </w:pPr>
      <w:r>
        <w:rPr>
          <w:b/>
        </w:rPr>
        <w:lastRenderedPageBreak/>
        <w:t>Grantee</w:t>
      </w:r>
      <w:r w:rsidR="00EF4FC7" w:rsidRPr="00EF4FC7">
        <w:rPr>
          <w:b/>
        </w:rPr>
        <w:t xml:space="preserve"> Details</w:t>
      </w:r>
    </w:p>
    <w:p w14:paraId="3C129C11" w14:textId="77777777" w:rsidR="00EF4FC7" w:rsidRDefault="00EF4FC7">
      <w:pPr>
        <w:spacing w:after="0" w:line="240" w:lineRule="auto"/>
      </w:pPr>
    </w:p>
    <w:tbl>
      <w:tblPr>
        <w:tblStyle w:val="TableGrid"/>
        <w:tblW w:w="0" w:type="auto"/>
        <w:tblLook w:val="04A0" w:firstRow="1" w:lastRow="0" w:firstColumn="1" w:lastColumn="0" w:noHBand="0" w:noVBand="1"/>
      </w:tblPr>
      <w:tblGrid>
        <w:gridCol w:w="2715"/>
        <w:gridCol w:w="2703"/>
        <w:gridCol w:w="2633"/>
        <w:gridCol w:w="2703"/>
        <w:gridCol w:w="2422"/>
      </w:tblGrid>
      <w:tr w:rsidR="00EF4FC7" w14:paraId="38E819E2" w14:textId="77777777" w:rsidTr="00A17F8A">
        <w:trPr>
          <w:trHeight w:val="530"/>
        </w:trPr>
        <w:tc>
          <w:tcPr>
            <w:tcW w:w="2715" w:type="dxa"/>
            <w:shd w:val="clear" w:color="auto" w:fill="BFBFBF" w:themeFill="background1" w:themeFillShade="BF"/>
          </w:tcPr>
          <w:p w14:paraId="30FA13D0" w14:textId="77777777" w:rsidR="00EF4FC7" w:rsidRPr="00EF4FC7" w:rsidRDefault="00EF4FC7">
            <w:pPr>
              <w:spacing w:after="0" w:line="240" w:lineRule="auto"/>
              <w:rPr>
                <w:b/>
              </w:rPr>
            </w:pPr>
            <w:r w:rsidRPr="00EF4FC7">
              <w:rPr>
                <w:b/>
              </w:rPr>
              <w:t>Target Community</w:t>
            </w:r>
          </w:p>
        </w:tc>
        <w:tc>
          <w:tcPr>
            <w:tcW w:w="2703" w:type="dxa"/>
            <w:shd w:val="clear" w:color="auto" w:fill="BFBFBF" w:themeFill="background1" w:themeFillShade="BF"/>
          </w:tcPr>
          <w:p w14:paraId="04D6F206" w14:textId="77777777" w:rsidR="00EF4FC7" w:rsidRDefault="00A17F8A">
            <w:pPr>
              <w:spacing w:after="0" w:line="240" w:lineRule="auto"/>
              <w:rPr>
                <w:b/>
              </w:rPr>
            </w:pPr>
            <w:r>
              <w:rPr>
                <w:b/>
              </w:rPr>
              <w:t>Setting</w:t>
            </w:r>
          </w:p>
          <w:p w14:paraId="450F9364" w14:textId="77777777" w:rsidR="00664E13" w:rsidRPr="00664E13" w:rsidRDefault="00664E13">
            <w:pPr>
              <w:spacing w:after="0" w:line="240" w:lineRule="auto"/>
            </w:pPr>
            <w:r>
              <w:t>Community, Jurisdiction</w:t>
            </w:r>
          </w:p>
        </w:tc>
        <w:tc>
          <w:tcPr>
            <w:tcW w:w="2633" w:type="dxa"/>
            <w:shd w:val="clear" w:color="auto" w:fill="BFBFBF" w:themeFill="background1" w:themeFillShade="BF"/>
          </w:tcPr>
          <w:p w14:paraId="01963A8C" w14:textId="77777777" w:rsidR="00EF4FC7" w:rsidRPr="00EF4FC7" w:rsidRDefault="00EF4FC7">
            <w:pPr>
              <w:spacing w:after="0" w:line="240" w:lineRule="auto"/>
              <w:rPr>
                <w:b/>
              </w:rPr>
            </w:pPr>
            <w:r w:rsidRPr="00EF4FC7">
              <w:rPr>
                <w:b/>
              </w:rPr>
              <w:t xml:space="preserve">Baseline </w:t>
            </w:r>
          </w:p>
        </w:tc>
        <w:tc>
          <w:tcPr>
            <w:tcW w:w="2703" w:type="dxa"/>
            <w:shd w:val="clear" w:color="auto" w:fill="BFBFBF" w:themeFill="background1" w:themeFillShade="BF"/>
          </w:tcPr>
          <w:p w14:paraId="7B50D0D1" w14:textId="77777777" w:rsidR="00EF4FC7" w:rsidRPr="00EF4FC7" w:rsidRDefault="00EF4FC7">
            <w:pPr>
              <w:spacing w:after="0" w:line="240" w:lineRule="auto"/>
              <w:rPr>
                <w:b/>
              </w:rPr>
            </w:pPr>
            <w:r w:rsidRPr="00EF4FC7">
              <w:rPr>
                <w:b/>
              </w:rPr>
              <w:t>Target Calculation</w:t>
            </w:r>
          </w:p>
        </w:tc>
        <w:tc>
          <w:tcPr>
            <w:tcW w:w="2422" w:type="dxa"/>
            <w:shd w:val="clear" w:color="auto" w:fill="BFBFBF" w:themeFill="background1" w:themeFillShade="BF"/>
          </w:tcPr>
          <w:p w14:paraId="6667D876" w14:textId="77777777" w:rsidR="00EF4FC7" w:rsidRPr="00EF4FC7" w:rsidRDefault="00EF4FC7">
            <w:pPr>
              <w:spacing w:after="0" w:line="240" w:lineRule="auto"/>
              <w:rPr>
                <w:b/>
              </w:rPr>
            </w:pPr>
            <w:r w:rsidRPr="00EF4FC7">
              <w:rPr>
                <w:b/>
              </w:rPr>
              <w:t>Reach</w:t>
            </w:r>
          </w:p>
        </w:tc>
      </w:tr>
      <w:tr w:rsidR="00EF4FC7" w14:paraId="5DF43101" w14:textId="77777777" w:rsidTr="00A17F8A">
        <w:trPr>
          <w:trHeight w:val="872"/>
        </w:trPr>
        <w:tc>
          <w:tcPr>
            <w:tcW w:w="2715" w:type="dxa"/>
            <w:shd w:val="clear" w:color="auto" w:fill="BFBFBF" w:themeFill="background1" w:themeFillShade="BF"/>
          </w:tcPr>
          <w:p w14:paraId="3B35C5F9" w14:textId="77777777" w:rsidR="00EF4FC7" w:rsidRPr="00481CE9" w:rsidRDefault="00EF4FC7">
            <w:pPr>
              <w:spacing w:after="0" w:line="240" w:lineRule="auto"/>
              <w:rPr>
                <w:b/>
              </w:rPr>
            </w:pPr>
            <w:r w:rsidRPr="00481CE9">
              <w:rPr>
                <w:b/>
              </w:rPr>
              <w:t>Location</w:t>
            </w:r>
          </w:p>
          <w:p w14:paraId="18F8B741" w14:textId="77777777" w:rsidR="00A17F8A" w:rsidRPr="00481CE9" w:rsidRDefault="00481CE9">
            <w:pPr>
              <w:spacing w:after="0" w:line="240" w:lineRule="auto"/>
            </w:pPr>
            <w:r>
              <w:t xml:space="preserve">Ten </w:t>
            </w:r>
            <w:r w:rsidR="00D01459">
              <w:t xml:space="preserve">small/rural </w:t>
            </w:r>
            <w:r>
              <w:t>towns served by the Eastern Highlands Health District (EHHD)</w:t>
            </w:r>
            <w:r w:rsidR="00D01459">
              <w:t xml:space="preserve"> in Eastern Connecticut</w:t>
            </w:r>
          </w:p>
        </w:tc>
        <w:tc>
          <w:tcPr>
            <w:tcW w:w="2703" w:type="dxa"/>
            <w:vMerge w:val="restart"/>
          </w:tcPr>
          <w:p w14:paraId="189AEB44" w14:textId="4B648EAC" w:rsidR="00EF4FC7" w:rsidRPr="00A17F8A" w:rsidRDefault="00D01459" w:rsidP="0063114B">
            <w:pPr>
              <w:spacing w:after="0" w:line="240" w:lineRule="auto"/>
              <w:rPr>
                <w:i/>
              </w:rPr>
            </w:pPr>
            <w:r>
              <w:rPr>
                <w:i/>
              </w:rPr>
              <w:t>Planning and Zoning Commissions (PZC), and other elected</w:t>
            </w:r>
            <w:r w:rsidR="0063114B">
              <w:rPr>
                <w:i/>
              </w:rPr>
              <w:t>/appointed official</w:t>
            </w:r>
            <w:r>
              <w:rPr>
                <w:i/>
              </w:rPr>
              <w:t>s, and resident groups in t</w:t>
            </w:r>
            <w:r w:rsidR="00481CE9">
              <w:rPr>
                <w:i/>
              </w:rPr>
              <w:t>en small rur</w:t>
            </w:r>
            <w:r>
              <w:rPr>
                <w:i/>
              </w:rPr>
              <w:t xml:space="preserve">al towns in Eastern Connecticut: Andover, Ashford, Bolton, Chaplin, Columbia, Coventry, Mansfield, Scotland, Tolland, </w:t>
            </w:r>
            <w:r w:rsidR="00370D83">
              <w:rPr>
                <w:i/>
              </w:rPr>
              <w:t xml:space="preserve">and </w:t>
            </w:r>
            <w:r>
              <w:rPr>
                <w:i/>
              </w:rPr>
              <w:t>Willington.</w:t>
            </w:r>
          </w:p>
        </w:tc>
        <w:tc>
          <w:tcPr>
            <w:tcW w:w="2633" w:type="dxa"/>
            <w:vMerge w:val="restart"/>
          </w:tcPr>
          <w:p w14:paraId="0A406174" w14:textId="77777777" w:rsidR="00EF4FC7" w:rsidRPr="00A17F8A" w:rsidRDefault="00481CE9">
            <w:pPr>
              <w:spacing w:after="0" w:line="240" w:lineRule="auto"/>
              <w:rPr>
                <w:i/>
              </w:rPr>
            </w:pPr>
            <w:r>
              <w:rPr>
                <w:i/>
              </w:rPr>
              <w:t>Zero.</w:t>
            </w:r>
          </w:p>
        </w:tc>
        <w:tc>
          <w:tcPr>
            <w:tcW w:w="2703" w:type="dxa"/>
            <w:vMerge w:val="restart"/>
          </w:tcPr>
          <w:p w14:paraId="62E75922" w14:textId="77777777" w:rsidR="00A17F8A" w:rsidRPr="00A17F8A" w:rsidRDefault="00A17F8A" w:rsidP="00A17F8A">
            <w:pPr>
              <w:rPr>
                <w:i/>
              </w:rPr>
            </w:pPr>
            <w:r w:rsidRPr="00A17F8A">
              <w:rPr>
                <w:i/>
              </w:rPr>
              <w:t>100% of the population</w:t>
            </w:r>
          </w:p>
          <w:p w14:paraId="60535DD1" w14:textId="77777777" w:rsidR="00481CE9" w:rsidRDefault="00481CE9" w:rsidP="00A17F8A">
            <w:pPr>
              <w:spacing w:after="0" w:line="240" w:lineRule="auto"/>
              <w:rPr>
                <w:i/>
              </w:rPr>
            </w:pPr>
          </w:p>
          <w:p w14:paraId="79430D6A" w14:textId="353219CF" w:rsidR="00EF4FC7" w:rsidRPr="00A17F8A" w:rsidRDefault="00A77E10" w:rsidP="00A17F8A">
            <w:pPr>
              <w:spacing w:after="0" w:line="240" w:lineRule="auto"/>
              <w:rPr>
                <w:i/>
              </w:rPr>
            </w:pPr>
            <w:r>
              <w:rPr>
                <w:i/>
              </w:rPr>
              <w:t>Reach = 10</w:t>
            </w:r>
            <w:r w:rsidR="00A17F8A" w:rsidRPr="00A17F8A">
              <w:rPr>
                <w:i/>
              </w:rPr>
              <w:t>0% of the population</w:t>
            </w:r>
          </w:p>
        </w:tc>
        <w:tc>
          <w:tcPr>
            <w:tcW w:w="2422" w:type="dxa"/>
            <w:vMerge w:val="restart"/>
          </w:tcPr>
          <w:p w14:paraId="1C668A54" w14:textId="7203B54B" w:rsidR="00481CE9" w:rsidRDefault="00481CE9">
            <w:pPr>
              <w:spacing w:after="0" w:line="240" w:lineRule="auto"/>
              <w:rPr>
                <w:i/>
              </w:rPr>
            </w:pPr>
            <w:r>
              <w:rPr>
                <w:i/>
              </w:rPr>
              <w:t>80,000 people residing in the EHHD territory</w:t>
            </w:r>
            <w:r w:rsidR="00260D95">
              <w:rPr>
                <w:i/>
              </w:rPr>
              <w:t xml:space="preserve"> through policy, systems, and environmental changes implemented as a result of the project.</w:t>
            </w:r>
          </w:p>
          <w:p w14:paraId="24D584DF" w14:textId="77777777" w:rsidR="00481CE9" w:rsidRDefault="00481CE9">
            <w:pPr>
              <w:spacing w:after="0" w:line="240" w:lineRule="auto"/>
              <w:rPr>
                <w:i/>
              </w:rPr>
            </w:pPr>
          </w:p>
          <w:p w14:paraId="2E571603" w14:textId="394DA0A5" w:rsidR="00481CE9" w:rsidRPr="00A17F8A" w:rsidRDefault="00A77E10">
            <w:pPr>
              <w:spacing w:after="0" w:line="240" w:lineRule="auto"/>
              <w:rPr>
                <w:i/>
              </w:rPr>
            </w:pPr>
            <w:r>
              <w:rPr>
                <w:i/>
              </w:rPr>
              <w:t>100% Reach = 8</w:t>
            </w:r>
            <w:r w:rsidR="00481CE9">
              <w:rPr>
                <w:i/>
              </w:rPr>
              <w:t>0,000 residents</w:t>
            </w:r>
          </w:p>
        </w:tc>
      </w:tr>
      <w:tr w:rsidR="00A17F8A" w14:paraId="67698889" w14:textId="77777777" w:rsidTr="004E2F5F">
        <w:trPr>
          <w:trHeight w:val="1079"/>
        </w:trPr>
        <w:tc>
          <w:tcPr>
            <w:tcW w:w="2715" w:type="dxa"/>
            <w:shd w:val="clear" w:color="auto" w:fill="BFBFBF" w:themeFill="background1" w:themeFillShade="BF"/>
          </w:tcPr>
          <w:p w14:paraId="7C08CAE0" w14:textId="77777777" w:rsidR="00A17F8A" w:rsidRPr="00481CE9" w:rsidRDefault="00A17F8A">
            <w:pPr>
              <w:spacing w:after="0" w:line="240" w:lineRule="auto"/>
              <w:rPr>
                <w:b/>
              </w:rPr>
            </w:pPr>
            <w:r w:rsidRPr="00481CE9">
              <w:rPr>
                <w:b/>
              </w:rPr>
              <w:t>Population Focus</w:t>
            </w:r>
          </w:p>
          <w:p w14:paraId="785BF992" w14:textId="04E8CCC1" w:rsidR="00481CE9" w:rsidRDefault="00260D95">
            <w:pPr>
              <w:spacing w:after="0" w:line="240" w:lineRule="auto"/>
            </w:pPr>
            <w:r>
              <w:t>G</w:t>
            </w:r>
            <w:r w:rsidR="00F148C4">
              <w:t xml:space="preserve">eneral </w:t>
            </w:r>
            <w:r w:rsidR="00481CE9">
              <w:t xml:space="preserve">population </w:t>
            </w:r>
            <w:r>
              <w:t xml:space="preserve">residing in the catchment area, </w:t>
            </w:r>
            <w:r w:rsidR="00481CE9">
              <w:t>by means of engaging local planning and zoning commissions, and citizen groups.</w:t>
            </w:r>
          </w:p>
          <w:p w14:paraId="7B823C2A" w14:textId="77777777" w:rsidR="00A17F8A" w:rsidRPr="00A17F8A" w:rsidRDefault="00A17F8A">
            <w:pPr>
              <w:spacing w:after="0" w:line="240" w:lineRule="auto"/>
              <w:rPr>
                <w:i/>
              </w:rPr>
            </w:pPr>
          </w:p>
        </w:tc>
        <w:tc>
          <w:tcPr>
            <w:tcW w:w="2703" w:type="dxa"/>
            <w:vMerge/>
          </w:tcPr>
          <w:p w14:paraId="4E4B0746" w14:textId="77777777" w:rsidR="00A17F8A" w:rsidRDefault="00A17F8A">
            <w:pPr>
              <w:spacing w:after="0" w:line="240" w:lineRule="auto"/>
            </w:pPr>
          </w:p>
        </w:tc>
        <w:tc>
          <w:tcPr>
            <w:tcW w:w="2633" w:type="dxa"/>
            <w:vMerge/>
          </w:tcPr>
          <w:p w14:paraId="2F62F78D" w14:textId="77777777" w:rsidR="00A17F8A" w:rsidRDefault="00A17F8A">
            <w:pPr>
              <w:spacing w:after="0" w:line="240" w:lineRule="auto"/>
            </w:pPr>
          </w:p>
        </w:tc>
        <w:tc>
          <w:tcPr>
            <w:tcW w:w="2703" w:type="dxa"/>
            <w:vMerge/>
          </w:tcPr>
          <w:p w14:paraId="02BF9E04" w14:textId="77777777" w:rsidR="00A17F8A" w:rsidRDefault="00A17F8A">
            <w:pPr>
              <w:spacing w:after="0" w:line="240" w:lineRule="auto"/>
            </w:pPr>
          </w:p>
        </w:tc>
        <w:tc>
          <w:tcPr>
            <w:tcW w:w="2422" w:type="dxa"/>
            <w:vMerge/>
          </w:tcPr>
          <w:p w14:paraId="0C1D9F00" w14:textId="77777777" w:rsidR="00A17F8A" w:rsidRDefault="00A17F8A">
            <w:pPr>
              <w:spacing w:after="0" w:line="240" w:lineRule="auto"/>
            </w:pPr>
          </w:p>
        </w:tc>
      </w:tr>
    </w:tbl>
    <w:p w14:paraId="56A7CFD1" w14:textId="77777777" w:rsidR="00D54347" w:rsidRDefault="00D54347">
      <w:pPr>
        <w:spacing w:after="0" w:line="240" w:lineRule="auto"/>
      </w:pPr>
    </w:p>
    <w:p w14:paraId="7EDC7098" w14:textId="77777777" w:rsidR="004E2F5F" w:rsidRDefault="004E2F5F" w:rsidP="004E2F5F">
      <w:pPr>
        <w:pBdr>
          <w:bottom w:val="single" w:sz="4" w:space="1" w:color="auto"/>
        </w:pBdr>
        <w:spacing w:after="0" w:line="240" w:lineRule="auto"/>
        <w:rPr>
          <w:b/>
        </w:rPr>
      </w:pPr>
    </w:p>
    <w:p w14:paraId="69D87818" w14:textId="77777777" w:rsidR="004E2F5F" w:rsidRDefault="004E2F5F">
      <w:pPr>
        <w:spacing w:after="0" w:line="240" w:lineRule="auto"/>
        <w:rPr>
          <w:b/>
        </w:rPr>
      </w:pPr>
    </w:p>
    <w:p w14:paraId="30841ABE" w14:textId="77777777" w:rsidR="00575E44" w:rsidRPr="00EF4FC7" w:rsidRDefault="00575E44">
      <w:pPr>
        <w:spacing w:after="0" w:line="240" w:lineRule="auto"/>
        <w:rPr>
          <w:b/>
        </w:rPr>
      </w:pPr>
      <w:r w:rsidRPr="00EF4FC7">
        <w:rPr>
          <w:b/>
        </w:rPr>
        <w:t>Section Two: Local Context</w:t>
      </w:r>
    </w:p>
    <w:p w14:paraId="5702C5B0" w14:textId="77777777" w:rsidR="00575E44" w:rsidRDefault="00575E44">
      <w:pPr>
        <w:spacing w:after="0" w:line="240" w:lineRule="auto"/>
      </w:pPr>
    </w:p>
    <w:p w14:paraId="2066C289" w14:textId="081BB0D7" w:rsidR="00EF4FC7" w:rsidRPr="003D3685" w:rsidRDefault="00AD09F5">
      <w:pPr>
        <w:spacing w:after="0" w:line="240" w:lineRule="auto"/>
      </w:pPr>
      <w:r w:rsidRPr="003D3685">
        <w:t xml:space="preserve">All planned strategies </w:t>
      </w:r>
      <w:r w:rsidR="0077777C" w:rsidRPr="003D3685">
        <w:t xml:space="preserve">for this project </w:t>
      </w:r>
      <w:r w:rsidRPr="003D3685">
        <w:t xml:space="preserve">are </w:t>
      </w:r>
      <w:r w:rsidR="0077777C" w:rsidRPr="003D3685">
        <w:t>intended to move the ten towns served by EH</w:t>
      </w:r>
      <w:r w:rsidR="00DF02A3" w:rsidRPr="003D3685">
        <w:t>HD towards a more uniform approach  to increasing</w:t>
      </w:r>
      <w:r w:rsidR="0077777C" w:rsidRPr="003D3685">
        <w:t xml:space="preserve"> </w:t>
      </w:r>
      <w:r w:rsidR="00DF02A3" w:rsidRPr="003D3685">
        <w:t xml:space="preserve">equitable </w:t>
      </w:r>
      <w:r w:rsidR="0077777C" w:rsidRPr="003D3685">
        <w:t xml:space="preserve">access to active living opportunities (i.e. walkability, </w:t>
      </w:r>
      <w:proofErr w:type="spellStart"/>
      <w:r w:rsidR="0077777C" w:rsidRPr="003D3685">
        <w:t>bikeability</w:t>
      </w:r>
      <w:proofErr w:type="spellEnd"/>
      <w:r w:rsidR="0077777C" w:rsidRPr="003D3685">
        <w:t>, parks/trails connectivity, public transportation to parks/trails, equity considerations to increase equitable access). While this is a more long-term outcome that will be achieved beyond the 12-month implementation period,</w:t>
      </w:r>
      <w:r w:rsidR="00260D95">
        <w:t xml:space="preserve"> the short-term outcomes are</w:t>
      </w:r>
      <w:r w:rsidR="0077777C" w:rsidRPr="003D3685">
        <w:t xml:space="preserve"> linked towards strengthening a more uniform and equitable culture of health across all ten towns, by way of increasing knowledge and self-efficacy of local leaders, elected officials, and residents. </w:t>
      </w:r>
    </w:p>
    <w:p w14:paraId="2141D431" w14:textId="77777777" w:rsidR="00664E13" w:rsidRDefault="00664E13">
      <w:pPr>
        <w:spacing w:after="0" w:line="240" w:lineRule="auto"/>
      </w:pPr>
    </w:p>
    <w:p w14:paraId="75762E25" w14:textId="77777777" w:rsidR="00664E13" w:rsidRPr="00664E13" w:rsidRDefault="004E2F5F">
      <w:pPr>
        <w:spacing w:after="0" w:line="240" w:lineRule="auto"/>
        <w:rPr>
          <w:u w:val="single"/>
        </w:rPr>
      </w:pPr>
      <w:r>
        <w:rPr>
          <w:u w:val="single"/>
        </w:rPr>
        <w:t>Primary Area of Focus</w:t>
      </w:r>
    </w:p>
    <w:p w14:paraId="51D5332F" w14:textId="77777777" w:rsidR="006954D9" w:rsidRPr="006954D9" w:rsidRDefault="006954D9">
      <w:pPr>
        <w:spacing w:after="0" w:line="240" w:lineRule="auto"/>
        <w:rPr>
          <w:b/>
        </w:rPr>
      </w:pPr>
    </w:p>
    <w:p w14:paraId="7B1961B8" w14:textId="6DD7EE6B" w:rsidR="006954D9" w:rsidRPr="006954D9" w:rsidRDefault="00664E13" w:rsidP="006954D9">
      <w:pPr>
        <w:pStyle w:val="ListParagraph"/>
        <w:numPr>
          <w:ilvl w:val="0"/>
          <w:numId w:val="11"/>
        </w:numPr>
        <w:spacing w:after="0" w:line="240" w:lineRule="auto"/>
        <w:rPr>
          <w:b/>
        </w:rPr>
      </w:pPr>
      <w:r>
        <w:rPr>
          <w:b/>
        </w:rPr>
        <w:t>Project Strategy</w:t>
      </w:r>
      <w:r w:rsidR="00465402">
        <w:rPr>
          <w:b/>
        </w:rPr>
        <w:t xml:space="preserve">: </w:t>
      </w:r>
      <w:r w:rsidR="00D01459">
        <w:rPr>
          <w:b/>
        </w:rPr>
        <w:t xml:space="preserve">Increase the number of </w:t>
      </w:r>
      <w:r w:rsidR="00A2637D">
        <w:rPr>
          <w:b/>
        </w:rPr>
        <w:t>local leaders and elected officials who believe</w:t>
      </w:r>
      <w:r w:rsidR="0077777C">
        <w:rPr>
          <w:b/>
        </w:rPr>
        <w:t xml:space="preserve"> they are equipped with the information, tools, and resources needed to </w:t>
      </w:r>
      <w:r w:rsidR="00A2637D">
        <w:rPr>
          <w:b/>
        </w:rPr>
        <w:t>equitably increase opportunities for active living in their communities.</w:t>
      </w:r>
    </w:p>
    <w:p w14:paraId="17C6D345" w14:textId="77777777" w:rsidR="006954D9" w:rsidRDefault="006954D9">
      <w:pPr>
        <w:spacing w:after="0" w:line="240" w:lineRule="auto"/>
      </w:pPr>
    </w:p>
    <w:tbl>
      <w:tblPr>
        <w:tblStyle w:val="TableGrid"/>
        <w:tblW w:w="0" w:type="auto"/>
        <w:tblLook w:val="04A0" w:firstRow="1" w:lastRow="0" w:firstColumn="1" w:lastColumn="0" w:noHBand="0" w:noVBand="1"/>
      </w:tblPr>
      <w:tblGrid>
        <w:gridCol w:w="618"/>
        <w:gridCol w:w="3067"/>
        <w:gridCol w:w="9383"/>
      </w:tblGrid>
      <w:tr w:rsidR="00260D95" w14:paraId="1783AF34" w14:textId="77777777" w:rsidTr="00260D95">
        <w:trPr>
          <w:trHeight w:val="530"/>
        </w:trPr>
        <w:tc>
          <w:tcPr>
            <w:tcW w:w="618" w:type="dxa"/>
            <w:shd w:val="clear" w:color="auto" w:fill="BFBFBF" w:themeFill="background1" w:themeFillShade="BF"/>
          </w:tcPr>
          <w:p w14:paraId="41A3C89F" w14:textId="77777777" w:rsidR="00260D95" w:rsidRDefault="00260D95">
            <w:pPr>
              <w:spacing w:after="0" w:line="240" w:lineRule="auto"/>
              <w:rPr>
                <w:b/>
              </w:rPr>
            </w:pPr>
          </w:p>
        </w:tc>
        <w:tc>
          <w:tcPr>
            <w:tcW w:w="3067" w:type="dxa"/>
            <w:shd w:val="clear" w:color="auto" w:fill="BFBFBF" w:themeFill="background1" w:themeFillShade="BF"/>
          </w:tcPr>
          <w:p w14:paraId="43544B56" w14:textId="77777777" w:rsidR="00260D95" w:rsidRPr="006954D9" w:rsidRDefault="00260D95">
            <w:pPr>
              <w:spacing w:after="0" w:line="240" w:lineRule="auto"/>
              <w:rPr>
                <w:b/>
              </w:rPr>
            </w:pPr>
            <w:r>
              <w:rPr>
                <w:b/>
              </w:rPr>
              <w:t xml:space="preserve">Milestone </w:t>
            </w:r>
          </w:p>
        </w:tc>
        <w:tc>
          <w:tcPr>
            <w:tcW w:w="9383" w:type="dxa"/>
            <w:shd w:val="clear" w:color="auto" w:fill="BFBFBF" w:themeFill="background1" w:themeFillShade="BF"/>
          </w:tcPr>
          <w:p w14:paraId="13DAF856" w14:textId="77777777" w:rsidR="00260D95" w:rsidRPr="00260D95" w:rsidRDefault="00260D95">
            <w:pPr>
              <w:spacing w:after="0" w:line="240" w:lineRule="auto"/>
              <w:rPr>
                <w:b/>
              </w:rPr>
            </w:pPr>
            <w:r w:rsidRPr="00260D95">
              <w:rPr>
                <w:b/>
              </w:rPr>
              <w:t>Considerations</w:t>
            </w:r>
          </w:p>
        </w:tc>
      </w:tr>
      <w:tr w:rsidR="00260D95" w14:paraId="3033CF15" w14:textId="77777777" w:rsidTr="00260D95">
        <w:trPr>
          <w:trHeight w:val="458"/>
        </w:trPr>
        <w:tc>
          <w:tcPr>
            <w:tcW w:w="618" w:type="dxa"/>
          </w:tcPr>
          <w:p w14:paraId="31E50E72" w14:textId="77777777" w:rsidR="00260D95" w:rsidRDefault="00260D95">
            <w:pPr>
              <w:spacing w:after="0" w:line="240" w:lineRule="auto"/>
            </w:pPr>
            <w:r>
              <w:t>1.1</w:t>
            </w:r>
          </w:p>
        </w:tc>
        <w:tc>
          <w:tcPr>
            <w:tcW w:w="3067" w:type="dxa"/>
          </w:tcPr>
          <w:p w14:paraId="3B67F9DD" w14:textId="041E5804" w:rsidR="00260D95" w:rsidRPr="00103DC5" w:rsidRDefault="00260D95" w:rsidP="00DF02A3">
            <w:pPr>
              <w:spacing w:after="0" w:line="240" w:lineRule="auto"/>
              <w:rPr>
                <w:b/>
              </w:rPr>
            </w:pPr>
            <w:r>
              <w:rPr>
                <w:b/>
              </w:rPr>
              <w:t>Develop a toolkit for local rural planning and zoning commissions, elected officials and advisory boards by October 2015. The purpose of the toolkit is to increase awareness about steps and actions that can be taken to equitably increase opportunities for physical activity within local small/rural communities.</w:t>
            </w:r>
          </w:p>
        </w:tc>
        <w:tc>
          <w:tcPr>
            <w:tcW w:w="9383" w:type="dxa"/>
          </w:tcPr>
          <w:p w14:paraId="1BEC12B0" w14:textId="77777777" w:rsidR="00260D95" w:rsidRPr="009E6C06" w:rsidRDefault="00260D95" w:rsidP="00260D95">
            <w:pPr>
              <w:pStyle w:val="ListParagraph"/>
              <w:numPr>
                <w:ilvl w:val="0"/>
                <w:numId w:val="42"/>
              </w:numPr>
              <w:spacing w:after="0" w:line="240" w:lineRule="auto"/>
              <w:ind w:left="342"/>
            </w:pPr>
            <w:r w:rsidRPr="009E6C06">
              <w:t>Volunteers serving in these leadership positions may have varying degrees of expertise, training, and background on these topics and issues.</w:t>
            </w:r>
          </w:p>
          <w:p w14:paraId="4A95AF3D" w14:textId="77777777" w:rsidR="00260D95" w:rsidRPr="009E6C06" w:rsidRDefault="00260D95" w:rsidP="00260D95">
            <w:pPr>
              <w:pStyle w:val="ListParagraph"/>
              <w:numPr>
                <w:ilvl w:val="0"/>
                <w:numId w:val="42"/>
              </w:numPr>
              <w:spacing w:after="0" w:line="240" w:lineRule="auto"/>
              <w:ind w:left="342"/>
            </w:pPr>
            <w:r w:rsidRPr="009E6C06">
              <w:t>Need to increase the intended audience’s understanding of the power they hold in making these important planning decisions (their role can be more than solely a regulatory role)</w:t>
            </w:r>
          </w:p>
          <w:p w14:paraId="6B70826C" w14:textId="77777777" w:rsidR="00260D95" w:rsidRPr="009E6C06" w:rsidRDefault="00260D95" w:rsidP="00260D95">
            <w:pPr>
              <w:pStyle w:val="ListParagraph"/>
              <w:numPr>
                <w:ilvl w:val="0"/>
                <w:numId w:val="42"/>
              </w:numPr>
              <w:spacing w:after="0" w:line="240" w:lineRule="auto"/>
              <w:ind w:left="342"/>
            </w:pPr>
            <w:r w:rsidRPr="009E6C06">
              <w:t>Need to acknowledge that they may already be doing some of the things that will be included in the toolkit (i.e. building trails) but making the connection to the fact that while they may have been doing it because “they like” trails</w:t>
            </w:r>
            <w:r>
              <w:t xml:space="preserve"> (recreation)</w:t>
            </w:r>
            <w:r w:rsidRPr="009E6C06">
              <w:t>, it also fulfills another benefit which is connected to improving health outcomes such as preventing chronic disease through greater access to active living opportunities</w:t>
            </w:r>
            <w:r>
              <w:t xml:space="preserve"> (even from the perspective of active transportation beyond recreation purposes)</w:t>
            </w:r>
            <w:r w:rsidRPr="009E6C06">
              <w:t>. We can now focus on the opportunity to increase equity in access to these trails (connectivity of trails, access by public transport routes, etc.)</w:t>
            </w:r>
          </w:p>
          <w:p w14:paraId="564867DD" w14:textId="77777777" w:rsidR="00260D95" w:rsidRPr="009E6C06" w:rsidRDefault="00260D95" w:rsidP="00260D95">
            <w:pPr>
              <w:pStyle w:val="ListParagraph"/>
              <w:numPr>
                <w:ilvl w:val="0"/>
                <w:numId w:val="42"/>
              </w:numPr>
              <w:spacing w:after="0" w:line="240" w:lineRule="auto"/>
              <w:ind w:left="342"/>
            </w:pPr>
            <w:r w:rsidRPr="009E6C06">
              <w:t>Not all towns are equipped with permanent full time staff to assist local leaders with their community planning and zoning functions. The gap is often bridged</w:t>
            </w:r>
            <w:r>
              <w:t xml:space="preserve"> through the use of consultants, resulting in opportunities for sustainability of efforts and consistency of approach over time.</w:t>
            </w:r>
          </w:p>
          <w:p w14:paraId="32C5623A" w14:textId="77777777" w:rsidR="00260D95" w:rsidRPr="009E6C06" w:rsidRDefault="00260D95" w:rsidP="00260D95">
            <w:pPr>
              <w:pStyle w:val="ListParagraph"/>
              <w:numPr>
                <w:ilvl w:val="0"/>
                <w:numId w:val="42"/>
              </w:numPr>
              <w:spacing w:after="0" w:line="240" w:lineRule="auto"/>
              <w:ind w:left="342"/>
            </w:pPr>
            <w:r>
              <w:t>Most</w:t>
            </w:r>
            <w:r w:rsidRPr="009E6C06">
              <w:t xml:space="preserve"> towns </w:t>
            </w:r>
            <w:r>
              <w:t xml:space="preserve">do not </w:t>
            </w:r>
            <w:r w:rsidRPr="009E6C06">
              <w:t>have a formalized or institutionalized process for training and orienting new elected</w:t>
            </w:r>
            <w:r>
              <w:t>/appointed</w:t>
            </w:r>
            <w:r w:rsidRPr="009E6C06">
              <w:t xml:space="preserve"> officials and leaders about relevant planning and zoning functions, issues, topics, and resources.</w:t>
            </w:r>
          </w:p>
          <w:p w14:paraId="6FB34443" w14:textId="38D1ED36" w:rsidR="00260D95" w:rsidRPr="00260D95" w:rsidRDefault="00260D95" w:rsidP="00260D95">
            <w:pPr>
              <w:pStyle w:val="ListParagraph"/>
              <w:numPr>
                <w:ilvl w:val="0"/>
                <w:numId w:val="42"/>
              </w:numPr>
              <w:spacing w:after="0" w:line="240" w:lineRule="auto"/>
              <w:ind w:left="342"/>
              <w:rPr>
                <w:i/>
              </w:rPr>
            </w:pPr>
            <w:r w:rsidRPr="009E6C06">
              <w:t>Many of the potential decisions that could improve the built environment go beyond the scope of loca</w:t>
            </w:r>
            <w:r>
              <w:t>l PZCs</w:t>
            </w:r>
            <w:r w:rsidRPr="009E6C06">
              <w:t>, hence the need to engage other elected</w:t>
            </w:r>
            <w:r>
              <w:t>/appointed</w:t>
            </w:r>
            <w:r w:rsidRPr="009E6C06">
              <w:t xml:space="preserve"> officials, advisory boards, and resident groups (e.g. funding a new bikeway would ne</w:t>
            </w:r>
            <w:r>
              <w:t>ed town council approval in most</w:t>
            </w:r>
            <w:r w:rsidRPr="009E6C06">
              <w:t xml:space="preserve"> towns.)</w:t>
            </w:r>
          </w:p>
        </w:tc>
      </w:tr>
      <w:tr w:rsidR="00260D95" w14:paraId="17132F1C" w14:textId="77777777" w:rsidTr="00260D95">
        <w:trPr>
          <w:trHeight w:val="512"/>
        </w:trPr>
        <w:tc>
          <w:tcPr>
            <w:tcW w:w="618" w:type="dxa"/>
          </w:tcPr>
          <w:p w14:paraId="4E9C36BD" w14:textId="5EB07D66" w:rsidR="00260D95" w:rsidRDefault="00260D95">
            <w:pPr>
              <w:spacing w:after="0" w:line="240" w:lineRule="auto"/>
            </w:pPr>
            <w:r>
              <w:t>1.2</w:t>
            </w:r>
          </w:p>
        </w:tc>
        <w:tc>
          <w:tcPr>
            <w:tcW w:w="3067" w:type="dxa"/>
          </w:tcPr>
          <w:p w14:paraId="59ECCFE5" w14:textId="1FF284C9" w:rsidR="00260D95" w:rsidRPr="00CC2A81" w:rsidRDefault="00260D95" w:rsidP="00DF02A3">
            <w:pPr>
              <w:spacing w:after="0" w:line="240" w:lineRule="auto"/>
              <w:rPr>
                <w:i/>
              </w:rPr>
            </w:pPr>
            <w:r>
              <w:rPr>
                <w:b/>
              </w:rPr>
              <w:t>Partner with local rural planning and zoning commissions, and other elected officials and advisory boards to disseminate the toolkit and promote policy, systems, and environmental change</w:t>
            </w:r>
            <w:r w:rsidRPr="00E90727">
              <w:rPr>
                <w:b/>
              </w:rPr>
              <w:t>.</w:t>
            </w:r>
          </w:p>
        </w:tc>
        <w:tc>
          <w:tcPr>
            <w:tcW w:w="9383" w:type="dxa"/>
          </w:tcPr>
          <w:p w14:paraId="1C9C3EFD" w14:textId="77777777" w:rsidR="00260D95" w:rsidRPr="009E6C06" w:rsidRDefault="00260D95" w:rsidP="00260D95">
            <w:pPr>
              <w:pStyle w:val="ListParagraph"/>
              <w:numPr>
                <w:ilvl w:val="0"/>
                <w:numId w:val="43"/>
              </w:numPr>
              <w:spacing w:after="0"/>
              <w:ind w:left="432"/>
            </w:pPr>
            <w:r w:rsidRPr="009E6C06">
              <w:t>Need to get on meeting agenda ahead of time</w:t>
            </w:r>
          </w:p>
          <w:p w14:paraId="312924F6" w14:textId="77777777" w:rsidR="00260D95" w:rsidRDefault="00260D95" w:rsidP="00260D95">
            <w:pPr>
              <w:pStyle w:val="ListParagraph"/>
              <w:numPr>
                <w:ilvl w:val="0"/>
                <w:numId w:val="43"/>
              </w:numPr>
              <w:spacing w:after="0"/>
              <w:ind w:left="432"/>
            </w:pPr>
            <w:r w:rsidRPr="009E6C06">
              <w:t>May be hard to keep the audience attention and focus if meeting agenda is full with other topics</w:t>
            </w:r>
          </w:p>
          <w:p w14:paraId="127BBBED" w14:textId="77777777" w:rsidR="00260D95" w:rsidRPr="009E6C06" w:rsidRDefault="00260D95" w:rsidP="00260D95">
            <w:pPr>
              <w:pStyle w:val="ListParagraph"/>
              <w:numPr>
                <w:ilvl w:val="0"/>
                <w:numId w:val="43"/>
              </w:numPr>
              <w:spacing w:after="0"/>
              <w:ind w:left="432"/>
            </w:pPr>
            <w:r>
              <w:t xml:space="preserve">May be worthwhile considering </w:t>
            </w:r>
            <w:proofErr w:type="gramStart"/>
            <w:r>
              <w:t>to meet with commission members 30 minutes before official meetings start, and hold</w:t>
            </w:r>
            <w:proofErr w:type="gramEnd"/>
            <w:r>
              <w:t xml:space="preserve"> focus group/discussion with them during formative phase of the project, as well as one-on-one meetings over coffee to get engagement at the very beginning. They will become the key informants for toolkit development, as well as champions for dissemination later on. This will be particularly important in those communities who do not benefit from the support of P&amp;Z staff to help chaperone this project along.  Members of PZAC shared names of other local people whom we should share this project with and possibly invite to sit on the PZAC or at least </w:t>
            </w:r>
            <w:r>
              <w:lastRenderedPageBreak/>
              <w:t>serve as a key informant.</w:t>
            </w:r>
          </w:p>
          <w:p w14:paraId="2FE51C4F" w14:textId="77777777" w:rsidR="00260D95" w:rsidRPr="009E6C06" w:rsidRDefault="00260D95" w:rsidP="00260D95">
            <w:pPr>
              <w:pStyle w:val="ListParagraph"/>
              <w:numPr>
                <w:ilvl w:val="0"/>
                <w:numId w:val="43"/>
              </w:numPr>
              <w:spacing w:after="0"/>
              <w:ind w:left="432"/>
            </w:pPr>
            <w:r w:rsidRPr="009E6C06">
              <w:t>Membership changes over time, so we need to plan for sustainability of effort and institutionalization of training process and toolkit utilization.</w:t>
            </w:r>
            <w:r>
              <w:t xml:space="preserve"> What can we do to ensure the toolkit is passed on to and used by new officials as they begin their service after the project life?</w:t>
            </w:r>
          </w:p>
          <w:p w14:paraId="037BD8CC" w14:textId="77777777" w:rsidR="00260D95" w:rsidRDefault="00260D95" w:rsidP="00260D95">
            <w:pPr>
              <w:pStyle w:val="ListParagraph"/>
              <w:numPr>
                <w:ilvl w:val="0"/>
                <w:numId w:val="43"/>
              </w:numPr>
              <w:spacing w:after="0"/>
              <w:ind w:left="432"/>
            </w:pPr>
            <w:r w:rsidRPr="009E6C06">
              <w:t>May not be able to attend a seminar, workshop, training, or conference outside of already scheduled commission meetings (remember they are volunteers, not staff)</w:t>
            </w:r>
            <w:r w:rsidRPr="009E6C06">
              <w:sym w:font="Wingdings" w:char="F0E0"/>
            </w:r>
            <w:r w:rsidRPr="009E6C06">
              <w:t xml:space="preserve"> ask them! Involve them in the plan making from the very beginning!</w:t>
            </w:r>
          </w:p>
          <w:p w14:paraId="4138B245" w14:textId="77777777" w:rsidR="00260D95" w:rsidRPr="009E6C06" w:rsidRDefault="00260D95" w:rsidP="00260D95">
            <w:pPr>
              <w:pStyle w:val="ListParagraph"/>
              <w:numPr>
                <w:ilvl w:val="0"/>
                <w:numId w:val="43"/>
              </w:numPr>
              <w:spacing w:after="0"/>
              <w:ind w:left="432"/>
            </w:pPr>
            <w:r>
              <w:t>Consider using available technology to disseminate product: webinar in which people can participate live as well as stream at a later time? Their time availability is limited and they all function as volunteers. We cannot ask too much of them, in addition to what they already contribute! Perhaps we can ask SOPHE/DHPE for TA on creating webinars.</w:t>
            </w:r>
          </w:p>
          <w:p w14:paraId="371BE8B1" w14:textId="77777777" w:rsidR="00260D95" w:rsidRPr="009E6C06" w:rsidRDefault="00260D95" w:rsidP="00260D95">
            <w:pPr>
              <w:pStyle w:val="ListParagraph"/>
              <w:numPr>
                <w:ilvl w:val="0"/>
                <w:numId w:val="43"/>
              </w:numPr>
              <w:spacing w:after="0"/>
              <w:ind w:left="432"/>
            </w:pPr>
            <w:r w:rsidRPr="009E6C06">
              <w:t xml:space="preserve">How do we make this toolkit and dissemination process engaging and compelling? </w:t>
            </w:r>
            <w:r w:rsidRPr="009E6C06">
              <w:sym w:font="Wingdings" w:char="F0E0"/>
            </w:r>
            <w:r w:rsidRPr="009E6C06">
              <w:t xml:space="preserve"> Communication piece is crucial. Can we use a multimedia approach</w:t>
            </w:r>
            <w:r>
              <w:t xml:space="preserve"> (video clip)</w:t>
            </w:r>
            <w:r w:rsidRPr="009E6C06">
              <w:t xml:space="preserve">? Should we use experiential learning methods? </w:t>
            </w:r>
            <w:r>
              <w:t xml:space="preserve">Active and engaging methods are effective in creating personal connection and relevance to the issues. Also connected to the issue of relevance, we need to think about how to change our residents’ inclination from being “reactive” to “proactive” in their involvement in local planning decisions. We do so by finding alternative ways to connect to different sectors of our local population and broadening the lenses to this being a “community” issue, rather than a regulatory property by property issue (i.e. focus on walkability, </w:t>
            </w:r>
            <w:proofErr w:type="spellStart"/>
            <w:r>
              <w:t>bikeability</w:t>
            </w:r>
            <w:proofErr w:type="spellEnd"/>
            <w:r>
              <w:t>, connectivity of trails, etc.)</w:t>
            </w:r>
          </w:p>
          <w:p w14:paraId="44BAB028" w14:textId="77777777" w:rsidR="00260D95" w:rsidRPr="00572811" w:rsidRDefault="00260D95" w:rsidP="00260D95">
            <w:pPr>
              <w:pStyle w:val="ListParagraph"/>
              <w:numPr>
                <w:ilvl w:val="0"/>
                <w:numId w:val="43"/>
              </w:numPr>
              <w:spacing w:after="0"/>
              <w:ind w:left="432"/>
              <w:rPr>
                <w:i/>
              </w:rPr>
            </w:pPr>
            <w:r w:rsidRPr="009E6C06">
              <w:t xml:space="preserve">Tone is </w:t>
            </w:r>
            <w:proofErr w:type="gramStart"/>
            <w:r w:rsidRPr="009E6C06">
              <w:t>key</w:t>
            </w:r>
            <w:proofErr w:type="gramEnd"/>
            <w:r w:rsidRPr="009E6C06">
              <w:t xml:space="preserve">. Because of varying experience levels, the tone needs to be basic enough for everyone to understand, but not too basic to disengage those with higher levels of experience and expertise. Including members of the priority population in the planning of the dissemination will be </w:t>
            </w:r>
            <w:proofErr w:type="gramStart"/>
            <w:r w:rsidRPr="009E6C06">
              <w:t>key</w:t>
            </w:r>
            <w:proofErr w:type="gramEnd"/>
            <w:r w:rsidRPr="009E6C06">
              <w:t xml:space="preserve"> in ensuring that the dissemination efforts are effective.</w:t>
            </w:r>
          </w:p>
          <w:p w14:paraId="2E1D2A12" w14:textId="4904D0E9" w:rsidR="00260D95" w:rsidRPr="00260D95" w:rsidRDefault="00260D95" w:rsidP="00260D95">
            <w:pPr>
              <w:pStyle w:val="ListParagraph"/>
              <w:numPr>
                <w:ilvl w:val="0"/>
                <w:numId w:val="43"/>
              </w:numPr>
              <w:spacing w:after="0" w:line="240" w:lineRule="auto"/>
              <w:ind w:left="432"/>
              <w:rPr>
                <w:i/>
              </w:rPr>
            </w:pPr>
            <w:r>
              <w:t>With elections coming up in November, can we find champions who are set on building a legacy and tradition of health in all policies?</w:t>
            </w:r>
          </w:p>
        </w:tc>
      </w:tr>
    </w:tbl>
    <w:p w14:paraId="09F98657" w14:textId="523B6D05" w:rsidR="006954D9" w:rsidRDefault="006954D9">
      <w:pPr>
        <w:spacing w:after="0" w:line="240" w:lineRule="auto"/>
      </w:pPr>
    </w:p>
    <w:p w14:paraId="7600E48D" w14:textId="77777777" w:rsidR="00D933C3" w:rsidRDefault="00D933C3">
      <w:pPr>
        <w:spacing w:after="0" w:line="240" w:lineRule="auto"/>
      </w:pPr>
    </w:p>
    <w:p w14:paraId="1B4CEA1D" w14:textId="77777777" w:rsidR="00D933C3" w:rsidRDefault="00D933C3">
      <w:pPr>
        <w:spacing w:after="0" w:line="240" w:lineRule="auto"/>
      </w:pPr>
    </w:p>
    <w:tbl>
      <w:tblPr>
        <w:tblStyle w:val="TableGrid"/>
        <w:tblW w:w="12978" w:type="dxa"/>
        <w:tblLayout w:type="fixed"/>
        <w:tblLook w:val="04A0" w:firstRow="1" w:lastRow="0" w:firstColumn="1" w:lastColumn="0" w:noHBand="0" w:noVBand="1"/>
      </w:tblPr>
      <w:tblGrid>
        <w:gridCol w:w="558"/>
        <w:gridCol w:w="2520"/>
        <w:gridCol w:w="4860"/>
        <w:gridCol w:w="2430"/>
        <w:gridCol w:w="2610"/>
      </w:tblGrid>
      <w:tr w:rsidR="00260D95" w:rsidRPr="00570FE4" w14:paraId="0E322BF6" w14:textId="77777777" w:rsidTr="00F62A02">
        <w:trPr>
          <w:trHeight w:val="530"/>
        </w:trPr>
        <w:tc>
          <w:tcPr>
            <w:tcW w:w="558" w:type="dxa"/>
            <w:shd w:val="clear" w:color="auto" w:fill="BFBFBF" w:themeFill="background1" w:themeFillShade="BF"/>
          </w:tcPr>
          <w:p w14:paraId="29A526DC" w14:textId="77777777" w:rsidR="00260D95" w:rsidRPr="006954D9" w:rsidRDefault="00260D95" w:rsidP="00D13071">
            <w:pPr>
              <w:spacing w:after="0" w:line="240" w:lineRule="auto"/>
              <w:rPr>
                <w:b/>
              </w:rPr>
            </w:pPr>
          </w:p>
        </w:tc>
        <w:tc>
          <w:tcPr>
            <w:tcW w:w="2520" w:type="dxa"/>
            <w:shd w:val="clear" w:color="auto" w:fill="BFBFBF" w:themeFill="background1" w:themeFillShade="BF"/>
          </w:tcPr>
          <w:p w14:paraId="3FD08F5A" w14:textId="3EFCDF7D" w:rsidR="00260D95" w:rsidRPr="006954D9" w:rsidRDefault="00260D95" w:rsidP="00D13071">
            <w:pPr>
              <w:spacing w:after="0" w:line="240" w:lineRule="auto"/>
              <w:rPr>
                <w:b/>
              </w:rPr>
            </w:pPr>
            <w:r>
              <w:rPr>
                <w:b/>
              </w:rPr>
              <w:t xml:space="preserve">Milestone </w:t>
            </w:r>
          </w:p>
        </w:tc>
        <w:tc>
          <w:tcPr>
            <w:tcW w:w="4860" w:type="dxa"/>
            <w:shd w:val="clear" w:color="auto" w:fill="BFBFBF" w:themeFill="background1" w:themeFillShade="BF"/>
          </w:tcPr>
          <w:p w14:paraId="58A3CE29" w14:textId="7F545BE2" w:rsidR="00260D95" w:rsidRPr="006954D9" w:rsidRDefault="00260D95" w:rsidP="00D13071">
            <w:pPr>
              <w:spacing w:after="0" w:line="240" w:lineRule="auto"/>
              <w:rPr>
                <w:b/>
              </w:rPr>
            </w:pPr>
            <w:r w:rsidRPr="006954D9">
              <w:rPr>
                <w:b/>
              </w:rPr>
              <w:t>Resources/Supports</w:t>
            </w:r>
          </w:p>
        </w:tc>
        <w:tc>
          <w:tcPr>
            <w:tcW w:w="2430" w:type="dxa"/>
            <w:shd w:val="clear" w:color="auto" w:fill="BFBFBF" w:themeFill="background1" w:themeFillShade="BF"/>
          </w:tcPr>
          <w:p w14:paraId="1F28DDCD" w14:textId="77777777" w:rsidR="00260D95" w:rsidRPr="006954D9" w:rsidRDefault="00260D95" w:rsidP="00D13071">
            <w:pPr>
              <w:spacing w:after="0" w:line="240" w:lineRule="auto"/>
              <w:rPr>
                <w:b/>
              </w:rPr>
            </w:pPr>
            <w:r>
              <w:rPr>
                <w:b/>
              </w:rPr>
              <w:t>Setting &amp; Population</w:t>
            </w:r>
          </w:p>
        </w:tc>
        <w:tc>
          <w:tcPr>
            <w:tcW w:w="2610" w:type="dxa"/>
            <w:shd w:val="clear" w:color="auto" w:fill="BFBFBF" w:themeFill="background1" w:themeFillShade="BF"/>
          </w:tcPr>
          <w:p w14:paraId="7DD1D251" w14:textId="77777777" w:rsidR="00260D95" w:rsidRDefault="00260D95" w:rsidP="00D13071">
            <w:pPr>
              <w:spacing w:after="0" w:line="240" w:lineRule="auto"/>
              <w:rPr>
                <w:b/>
              </w:rPr>
            </w:pPr>
            <w:r>
              <w:rPr>
                <w:b/>
              </w:rPr>
              <w:t>Reach</w:t>
            </w:r>
          </w:p>
          <w:p w14:paraId="757E6D40" w14:textId="77777777" w:rsidR="00260D95" w:rsidRPr="00570FE4" w:rsidRDefault="00260D95" w:rsidP="00D13071">
            <w:pPr>
              <w:spacing w:after="0" w:line="240" w:lineRule="auto"/>
              <w:rPr>
                <w:i/>
              </w:rPr>
            </w:pPr>
            <w:r>
              <w:rPr>
                <w:i/>
              </w:rPr>
              <w:t>(baseline, target)</w:t>
            </w:r>
          </w:p>
        </w:tc>
      </w:tr>
      <w:tr w:rsidR="00260D95" w:rsidRPr="00CC2A81" w14:paraId="2E1AEE6F" w14:textId="77777777" w:rsidTr="00F62A02">
        <w:trPr>
          <w:trHeight w:val="458"/>
        </w:trPr>
        <w:tc>
          <w:tcPr>
            <w:tcW w:w="558" w:type="dxa"/>
          </w:tcPr>
          <w:p w14:paraId="21D55DED" w14:textId="061682AC" w:rsidR="00260D95" w:rsidRDefault="00260D95" w:rsidP="00D13071">
            <w:pPr>
              <w:pStyle w:val="ListParagraph"/>
              <w:spacing w:after="0" w:line="240" w:lineRule="auto"/>
              <w:ind w:left="0"/>
              <w:rPr>
                <w:i/>
              </w:rPr>
            </w:pPr>
            <w:r>
              <w:t>1.1</w:t>
            </w:r>
          </w:p>
        </w:tc>
        <w:tc>
          <w:tcPr>
            <w:tcW w:w="2520" w:type="dxa"/>
          </w:tcPr>
          <w:p w14:paraId="11811602" w14:textId="289FC62B" w:rsidR="00260D95" w:rsidRDefault="00260D95" w:rsidP="00D13071">
            <w:pPr>
              <w:pStyle w:val="ListParagraph"/>
              <w:spacing w:after="0" w:line="240" w:lineRule="auto"/>
              <w:ind w:left="0"/>
              <w:rPr>
                <w:i/>
              </w:rPr>
            </w:pPr>
            <w:r>
              <w:rPr>
                <w:b/>
              </w:rPr>
              <w:t>Develop a toolkit for local rural planning and zoning commissions, elected officials and advisory boards by October 2015. The purpose of the toolkit is to increase awareness about steps and actions that can be taken to equitably increase opportunities for physical activity within local small/rural communities.</w:t>
            </w:r>
          </w:p>
        </w:tc>
        <w:tc>
          <w:tcPr>
            <w:tcW w:w="4860" w:type="dxa"/>
          </w:tcPr>
          <w:p w14:paraId="0A494700" w14:textId="77777777" w:rsidR="00F62A02" w:rsidRDefault="00F62A02" w:rsidP="00D13071">
            <w:pPr>
              <w:pStyle w:val="ListParagraph"/>
              <w:spacing w:after="0" w:line="240" w:lineRule="auto"/>
              <w:ind w:left="0"/>
              <w:rPr>
                <w:i/>
              </w:rPr>
            </w:pPr>
            <w:r>
              <w:rPr>
                <w:i/>
              </w:rPr>
              <w:t>EHHD staff</w:t>
            </w:r>
          </w:p>
          <w:p w14:paraId="759B5300" w14:textId="77777777" w:rsidR="00F62A02" w:rsidRDefault="00F62A02" w:rsidP="00D13071">
            <w:pPr>
              <w:pStyle w:val="ListParagraph"/>
              <w:spacing w:after="0" w:line="240" w:lineRule="auto"/>
              <w:ind w:left="0"/>
              <w:rPr>
                <w:i/>
              </w:rPr>
            </w:pPr>
          </w:p>
          <w:p w14:paraId="35CD2BA6" w14:textId="14D122D8" w:rsidR="00260D95" w:rsidRDefault="00260D95" w:rsidP="00D13071">
            <w:pPr>
              <w:pStyle w:val="ListParagraph"/>
              <w:spacing w:after="0" w:line="240" w:lineRule="auto"/>
              <w:ind w:left="0"/>
              <w:rPr>
                <w:i/>
              </w:rPr>
            </w:pPr>
            <w:r>
              <w:rPr>
                <w:i/>
              </w:rPr>
              <w:t>CHART Planning and Zoning Advisory Committee (PZAC)</w:t>
            </w:r>
          </w:p>
          <w:p w14:paraId="1B104A63" w14:textId="77777777" w:rsidR="00260D95" w:rsidRDefault="00260D95" w:rsidP="00D13071">
            <w:pPr>
              <w:pStyle w:val="ListParagraph"/>
              <w:spacing w:after="0" w:line="240" w:lineRule="auto"/>
              <w:ind w:left="0"/>
              <w:rPr>
                <w:i/>
              </w:rPr>
            </w:pPr>
          </w:p>
          <w:p w14:paraId="5B026B97" w14:textId="77777777" w:rsidR="00260D95" w:rsidRDefault="00260D95" w:rsidP="00D13071">
            <w:pPr>
              <w:pStyle w:val="ListParagraph"/>
              <w:spacing w:after="0" w:line="240" w:lineRule="auto"/>
              <w:ind w:left="0"/>
              <w:rPr>
                <w:i/>
              </w:rPr>
            </w:pPr>
            <w:r>
              <w:rPr>
                <w:i/>
              </w:rPr>
              <w:t>PZC members/key informants</w:t>
            </w:r>
          </w:p>
          <w:p w14:paraId="70BE1BCC" w14:textId="77777777" w:rsidR="00D933C3" w:rsidRDefault="00D933C3" w:rsidP="00D13071">
            <w:pPr>
              <w:pStyle w:val="ListParagraph"/>
              <w:spacing w:after="0" w:line="240" w:lineRule="auto"/>
              <w:ind w:left="0"/>
              <w:rPr>
                <w:i/>
              </w:rPr>
            </w:pPr>
          </w:p>
          <w:p w14:paraId="483D42F7" w14:textId="713EE042" w:rsidR="00D933C3" w:rsidRDefault="00D933C3" w:rsidP="00D13071">
            <w:pPr>
              <w:pStyle w:val="ListParagraph"/>
              <w:spacing w:after="0" w:line="240" w:lineRule="auto"/>
              <w:ind w:left="0"/>
              <w:rPr>
                <w:i/>
              </w:rPr>
            </w:pPr>
            <w:r>
              <w:rPr>
                <w:i/>
              </w:rPr>
              <w:t>Content expert consultant</w:t>
            </w:r>
          </w:p>
          <w:p w14:paraId="142E3EB6" w14:textId="77777777" w:rsidR="00D933C3" w:rsidRDefault="00D933C3" w:rsidP="00D13071">
            <w:pPr>
              <w:pStyle w:val="ListParagraph"/>
              <w:spacing w:after="0" w:line="240" w:lineRule="auto"/>
              <w:ind w:left="0"/>
              <w:rPr>
                <w:i/>
              </w:rPr>
            </w:pPr>
          </w:p>
          <w:p w14:paraId="28C198B7" w14:textId="77777777" w:rsidR="00D933C3" w:rsidRDefault="00D933C3" w:rsidP="00D13071">
            <w:pPr>
              <w:pStyle w:val="ListParagraph"/>
              <w:spacing w:after="0" w:line="240" w:lineRule="auto"/>
              <w:ind w:left="0"/>
              <w:rPr>
                <w:i/>
              </w:rPr>
            </w:pPr>
            <w:r>
              <w:rPr>
                <w:i/>
              </w:rPr>
              <w:t>Published resources, toolkits, and resources from other organizations</w:t>
            </w:r>
          </w:p>
          <w:p w14:paraId="260C757B" w14:textId="77777777" w:rsidR="00D933C3" w:rsidRDefault="00D933C3" w:rsidP="00D13071">
            <w:pPr>
              <w:pStyle w:val="ListParagraph"/>
              <w:spacing w:after="0" w:line="240" w:lineRule="auto"/>
              <w:ind w:left="0"/>
              <w:rPr>
                <w:i/>
              </w:rPr>
            </w:pPr>
          </w:p>
          <w:p w14:paraId="739F7628" w14:textId="125007B4" w:rsidR="00D933C3" w:rsidRDefault="00D933C3" w:rsidP="00D13071">
            <w:pPr>
              <w:pStyle w:val="ListParagraph"/>
              <w:spacing w:after="0" w:line="240" w:lineRule="auto"/>
              <w:ind w:left="0"/>
              <w:rPr>
                <w:i/>
              </w:rPr>
            </w:pPr>
            <w:r>
              <w:rPr>
                <w:i/>
              </w:rPr>
              <w:t>Planning and Community Health Center (APA)</w:t>
            </w:r>
          </w:p>
          <w:p w14:paraId="06E65F78" w14:textId="77777777" w:rsidR="00260D95" w:rsidRDefault="00260D95" w:rsidP="00D13071">
            <w:pPr>
              <w:pStyle w:val="ListParagraph"/>
              <w:spacing w:after="0" w:line="240" w:lineRule="auto"/>
              <w:ind w:left="0"/>
              <w:rPr>
                <w:i/>
              </w:rPr>
            </w:pPr>
          </w:p>
          <w:p w14:paraId="4EE92961" w14:textId="77777777" w:rsidR="00260D95" w:rsidRPr="00CC2A81" w:rsidRDefault="00260D95" w:rsidP="00D13071">
            <w:pPr>
              <w:pStyle w:val="ListParagraph"/>
              <w:spacing w:after="0" w:line="240" w:lineRule="auto"/>
              <w:ind w:left="0"/>
              <w:rPr>
                <w:i/>
              </w:rPr>
            </w:pPr>
          </w:p>
        </w:tc>
        <w:tc>
          <w:tcPr>
            <w:tcW w:w="2430" w:type="dxa"/>
          </w:tcPr>
          <w:p w14:paraId="61E53D36" w14:textId="4EFE3BCF" w:rsidR="00260D95" w:rsidRPr="00CC2A81" w:rsidRDefault="00F62A02" w:rsidP="00D13071">
            <w:pPr>
              <w:spacing w:after="0" w:line="240" w:lineRule="auto"/>
              <w:rPr>
                <w:i/>
              </w:rPr>
            </w:pPr>
            <w:r>
              <w:rPr>
                <w:i/>
              </w:rPr>
              <w:t>10 small/rural towns in Eastern Connecticut.</w:t>
            </w:r>
          </w:p>
        </w:tc>
        <w:tc>
          <w:tcPr>
            <w:tcW w:w="2610" w:type="dxa"/>
          </w:tcPr>
          <w:p w14:paraId="326A2BB1" w14:textId="1CED52DC" w:rsidR="00260D95" w:rsidRPr="00CC2A81" w:rsidRDefault="00D933C3" w:rsidP="00D933C3">
            <w:pPr>
              <w:spacing w:after="0" w:line="240" w:lineRule="auto"/>
              <w:rPr>
                <w:i/>
              </w:rPr>
            </w:pPr>
            <w:r>
              <w:rPr>
                <w:i/>
              </w:rPr>
              <w:t xml:space="preserve">0 </w:t>
            </w:r>
            <w:r w:rsidRPr="00D933C3">
              <w:rPr>
                <w:i/>
              </w:rPr>
              <w:sym w:font="Wingdings" w:char="F0E0"/>
            </w:r>
            <w:r>
              <w:rPr>
                <w:i/>
              </w:rPr>
              <w:t xml:space="preserve"> 10 towns in Eastern Connecticut will have access to the developed toolkit. </w:t>
            </w:r>
          </w:p>
        </w:tc>
      </w:tr>
      <w:tr w:rsidR="00260D95" w:rsidRPr="00CC2A81" w14:paraId="316A7BE1" w14:textId="77777777" w:rsidTr="00F62A02">
        <w:trPr>
          <w:trHeight w:val="512"/>
        </w:trPr>
        <w:tc>
          <w:tcPr>
            <w:tcW w:w="558" w:type="dxa"/>
          </w:tcPr>
          <w:p w14:paraId="50E1D405" w14:textId="38357376" w:rsidR="00260D95" w:rsidRPr="00CC2A81" w:rsidRDefault="00260D95" w:rsidP="00D933C3">
            <w:pPr>
              <w:pStyle w:val="ListParagraph"/>
              <w:spacing w:after="0" w:line="240" w:lineRule="auto"/>
              <w:ind w:left="0"/>
              <w:rPr>
                <w:i/>
              </w:rPr>
            </w:pPr>
            <w:r>
              <w:t>1.2</w:t>
            </w:r>
          </w:p>
        </w:tc>
        <w:tc>
          <w:tcPr>
            <w:tcW w:w="2520" w:type="dxa"/>
          </w:tcPr>
          <w:p w14:paraId="028FB077" w14:textId="6275FA74" w:rsidR="00260D95" w:rsidRPr="00CC2A81" w:rsidRDefault="00260D95" w:rsidP="00D933C3">
            <w:pPr>
              <w:pStyle w:val="ListParagraph"/>
              <w:spacing w:after="0" w:line="240" w:lineRule="auto"/>
              <w:ind w:left="0"/>
              <w:rPr>
                <w:i/>
              </w:rPr>
            </w:pPr>
            <w:r>
              <w:rPr>
                <w:b/>
              </w:rPr>
              <w:t>Partner with local rural planning and zoning commissions, and other elected officials and advisory boards to disseminate the toolkit and promote policy, systems, and environmental change</w:t>
            </w:r>
            <w:r w:rsidRPr="00E90727">
              <w:rPr>
                <w:b/>
              </w:rPr>
              <w:t>.</w:t>
            </w:r>
          </w:p>
        </w:tc>
        <w:tc>
          <w:tcPr>
            <w:tcW w:w="4860" w:type="dxa"/>
          </w:tcPr>
          <w:p w14:paraId="4BC3F653" w14:textId="77777777" w:rsidR="00F62A02" w:rsidRDefault="00F62A02" w:rsidP="00F62A02">
            <w:pPr>
              <w:pStyle w:val="ListParagraph"/>
              <w:spacing w:after="0" w:line="240" w:lineRule="auto"/>
              <w:ind w:left="0"/>
              <w:rPr>
                <w:i/>
              </w:rPr>
            </w:pPr>
            <w:r>
              <w:rPr>
                <w:i/>
              </w:rPr>
              <w:t>EHHD staff</w:t>
            </w:r>
          </w:p>
          <w:p w14:paraId="37CDBACD" w14:textId="77777777" w:rsidR="00F62A02" w:rsidRDefault="00F62A02" w:rsidP="00D933C3">
            <w:pPr>
              <w:pStyle w:val="ListParagraph"/>
              <w:spacing w:after="0" w:line="240" w:lineRule="auto"/>
              <w:ind w:left="0"/>
              <w:rPr>
                <w:i/>
              </w:rPr>
            </w:pPr>
          </w:p>
          <w:p w14:paraId="2FA3DE40" w14:textId="77777777" w:rsidR="00D933C3" w:rsidRDefault="00D933C3" w:rsidP="00D933C3">
            <w:pPr>
              <w:pStyle w:val="ListParagraph"/>
              <w:spacing w:after="0" w:line="240" w:lineRule="auto"/>
              <w:ind w:left="0"/>
              <w:rPr>
                <w:i/>
              </w:rPr>
            </w:pPr>
            <w:r>
              <w:rPr>
                <w:i/>
              </w:rPr>
              <w:t>CHART Planning and Zoning Advisory Committee (PZAC)</w:t>
            </w:r>
          </w:p>
          <w:p w14:paraId="3C91F85E" w14:textId="77777777" w:rsidR="00D933C3" w:rsidRDefault="00D933C3" w:rsidP="00D933C3">
            <w:pPr>
              <w:pStyle w:val="ListParagraph"/>
              <w:spacing w:after="0" w:line="240" w:lineRule="auto"/>
              <w:ind w:left="0"/>
              <w:rPr>
                <w:i/>
              </w:rPr>
            </w:pPr>
          </w:p>
          <w:p w14:paraId="269875EA" w14:textId="74989CA4" w:rsidR="001247DC" w:rsidRDefault="001247DC" w:rsidP="00D933C3">
            <w:pPr>
              <w:pStyle w:val="ListParagraph"/>
              <w:spacing w:after="0" w:line="240" w:lineRule="auto"/>
              <w:ind w:left="0"/>
              <w:rPr>
                <w:i/>
              </w:rPr>
            </w:pPr>
            <w:r>
              <w:rPr>
                <w:i/>
              </w:rPr>
              <w:t>CHART PR and Communications Committee (PCC)</w:t>
            </w:r>
          </w:p>
          <w:p w14:paraId="3F0D1983" w14:textId="77777777" w:rsidR="001247DC" w:rsidRDefault="001247DC" w:rsidP="00D933C3">
            <w:pPr>
              <w:pStyle w:val="ListParagraph"/>
              <w:spacing w:after="0" w:line="240" w:lineRule="auto"/>
              <w:ind w:left="0"/>
              <w:rPr>
                <w:i/>
              </w:rPr>
            </w:pPr>
          </w:p>
          <w:p w14:paraId="46F2140D" w14:textId="77777777" w:rsidR="00D933C3" w:rsidRDefault="00D933C3" w:rsidP="00D933C3">
            <w:pPr>
              <w:pStyle w:val="ListParagraph"/>
              <w:spacing w:after="0" w:line="240" w:lineRule="auto"/>
              <w:ind w:left="0"/>
              <w:rPr>
                <w:i/>
              </w:rPr>
            </w:pPr>
            <w:r>
              <w:rPr>
                <w:i/>
              </w:rPr>
              <w:t>PZC members/key informants</w:t>
            </w:r>
          </w:p>
          <w:p w14:paraId="4FF811C3" w14:textId="77777777" w:rsidR="00D933C3" w:rsidRDefault="00D933C3" w:rsidP="00D933C3">
            <w:pPr>
              <w:pStyle w:val="ListParagraph"/>
              <w:spacing w:after="0" w:line="240" w:lineRule="auto"/>
              <w:ind w:left="0"/>
              <w:rPr>
                <w:i/>
              </w:rPr>
            </w:pPr>
          </w:p>
          <w:p w14:paraId="7ACE33E9" w14:textId="77777777" w:rsidR="00D933C3" w:rsidRDefault="00D933C3" w:rsidP="00D933C3">
            <w:pPr>
              <w:pStyle w:val="ListParagraph"/>
              <w:spacing w:after="0" w:line="240" w:lineRule="auto"/>
              <w:ind w:left="0"/>
              <w:rPr>
                <w:i/>
              </w:rPr>
            </w:pPr>
            <w:r>
              <w:rPr>
                <w:i/>
              </w:rPr>
              <w:t>Local towns IT departments</w:t>
            </w:r>
          </w:p>
          <w:p w14:paraId="1A0FB3B0" w14:textId="77777777" w:rsidR="001247DC" w:rsidRDefault="001247DC" w:rsidP="00D933C3">
            <w:pPr>
              <w:pStyle w:val="ListParagraph"/>
              <w:spacing w:after="0" w:line="240" w:lineRule="auto"/>
              <w:ind w:left="0"/>
              <w:rPr>
                <w:i/>
              </w:rPr>
            </w:pPr>
          </w:p>
          <w:p w14:paraId="676D158A" w14:textId="5EE04E96" w:rsidR="001247DC" w:rsidRDefault="001247DC" w:rsidP="00D933C3">
            <w:pPr>
              <w:pStyle w:val="ListParagraph"/>
              <w:spacing w:after="0" w:line="240" w:lineRule="auto"/>
              <w:ind w:left="0"/>
              <w:rPr>
                <w:i/>
              </w:rPr>
            </w:pPr>
            <w:r>
              <w:rPr>
                <w:i/>
              </w:rPr>
              <w:t>Town managers/first selectmen/mayors</w:t>
            </w:r>
          </w:p>
          <w:p w14:paraId="53AA7C30" w14:textId="77777777" w:rsidR="00D933C3" w:rsidRDefault="00D933C3" w:rsidP="00D933C3">
            <w:pPr>
              <w:pStyle w:val="ListParagraph"/>
              <w:spacing w:after="0" w:line="240" w:lineRule="auto"/>
              <w:ind w:left="0"/>
              <w:rPr>
                <w:i/>
              </w:rPr>
            </w:pPr>
          </w:p>
          <w:p w14:paraId="5A39D697" w14:textId="7A2BFA60" w:rsidR="00260D95" w:rsidRPr="001247DC" w:rsidRDefault="00D933C3" w:rsidP="00F62A02">
            <w:pPr>
              <w:pStyle w:val="ListParagraph"/>
              <w:spacing w:after="0" w:line="240" w:lineRule="auto"/>
              <w:ind w:left="0"/>
              <w:rPr>
                <w:i/>
              </w:rPr>
            </w:pPr>
            <w:r>
              <w:rPr>
                <w:i/>
              </w:rPr>
              <w:t xml:space="preserve">SOPHE/DHPE Technical Assistance on effective dissemination strategies (i.e. webinars, experiential learning modalities, </w:t>
            </w:r>
            <w:r w:rsidR="001247DC">
              <w:rPr>
                <w:i/>
              </w:rPr>
              <w:t>website development, blogging, etc.)</w:t>
            </w:r>
          </w:p>
        </w:tc>
        <w:tc>
          <w:tcPr>
            <w:tcW w:w="2430" w:type="dxa"/>
          </w:tcPr>
          <w:p w14:paraId="77EA3685" w14:textId="5DE6CBF9" w:rsidR="00260D95" w:rsidRPr="00CC2A81" w:rsidRDefault="00F62A02" w:rsidP="00D13071">
            <w:pPr>
              <w:spacing w:after="0" w:line="240" w:lineRule="auto"/>
              <w:rPr>
                <w:i/>
              </w:rPr>
            </w:pPr>
            <w:r>
              <w:rPr>
                <w:i/>
              </w:rPr>
              <w:t xml:space="preserve">10 small/rural towns in Eastern Connecticut. Dissemination channels will include online tools (i.e.  </w:t>
            </w:r>
            <w:proofErr w:type="gramStart"/>
            <w:r>
              <w:rPr>
                <w:i/>
              </w:rPr>
              <w:t>coalition</w:t>
            </w:r>
            <w:proofErr w:type="gramEnd"/>
            <w:r>
              <w:rPr>
                <w:i/>
              </w:rPr>
              <w:t>, EHHD, and town websites, webinars, social media channels)and in person meetings with individual and small groups of local officials, as well as more formal workshops and meetings as applicable.</w:t>
            </w:r>
          </w:p>
        </w:tc>
        <w:tc>
          <w:tcPr>
            <w:tcW w:w="2610" w:type="dxa"/>
          </w:tcPr>
          <w:p w14:paraId="6F3A7A15" w14:textId="63C83612" w:rsidR="00260D95" w:rsidRPr="00CC2A81" w:rsidRDefault="00F62A02" w:rsidP="00F62A02">
            <w:pPr>
              <w:spacing w:after="0" w:line="240" w:lineRule="auto"/>
              <w:rPr>
                <w:i/>
              </w:rPr>
            </w:pPr>
            <w:r>
              <w:rPr>
                <w:i/>
              </w:rPr>
              <w:t xml:space="preserve"> </w:t>
            </w:r>
            <w:r w:rsidR="00D933C3">
              <w:rPr>
                <w:i/>
              </w:rPr>
              <w:t xml:space="preserve">Elected and appointed officials in 10 towns in Eastern Connecticut will be reached through seminars, workshops, webinars, online resources and printed copies of the toolkit. Baseline 0, </w:t>
            </w:r>
            <w:proofErr w:type="gramStart"/>
            <w:r w:rsidR="00D933C3">
              <w:rPr>
                <w:i/>
              </w:rPr>
              <w:t xml:space="preserve">Target  </w:t>
            </w:r>
            <w:r>
              <w:rPr>
                <w:i/>
              </w:rPr>
              <w:t>1</w:t>
            </w:r>
            <w:r w:rsidR="00D933C3">
              <w:rPr>
                <w:i/>
              </w:rPr>
              <w:t>00</w:t>
            </w:r>
            <w:proofErr w:type="gramEnd"/>
            <w:r w:rsidR="00D933C3">
              <w:rPr>
                <w:i/>
              </w:rPr>
              <w:t xml:space="preserve"> officials. The toolkit will then be shared with other similar communities across the state through various dissemination channels.</w:t>
            </w:r>
          </w:p>
        </w:tc>
      </w:tr>
    </w:tbl>
    <w:p w14:paraId="2C23132F" w14:textId="41F06986" w:rsidR="00260D95" w:rsidRDefault="00260D95" w:rsidP="00260D95">
      <w:pPr>
        <w:pStyle w:val="ListParagraph"/>
        <w:spacing w:after="0" w:line="240" w:lineRule="auto"/>
        <w:rPr>
          <w:b/>
        </w:rPr>
      </w:pPr>
    </w:p>
    <w:p w14:paraId="44A36E14" w14:textId="3FC24994" w:rsidR="00802897" w:rsidRDefault="00A2637D" w:rsidP="00A2637D">
      <w:pPr>
        <w:pStyle w:val="ListParagraph"/>
        <w:numPr>
          <w:ilvl w:val="0"/>
          <w:numId w:val="11"/>
        </w:numPr>
        <w:spacing w:after="0" w:line="240" w:lineRule="auto"/>
        <w:rPr>
          <w:b/>
        </w:rPr>
      </w:pPr>
      <w:r w:rsidRPr="00A2637D">
        <w:rPr>
          <w:b/>
        </w:rPr>
        <w:t>Project Strategy:</w:t>
      </w:r>
      <w:r>
        <w:rPr>
          <w:b/>
        </w:rPr>
        <w:t xml:space="preserve"> Increase the number of local residents engaged </w:t>
      </w:r>
      <w:r w:rsidR="00DF02A3">
        <w:rPr>
          <w:b/>
        </w:rPr>
        <w:t>in the democratic process</w:t>
      </w:r>
      <w:r>
        <w:rPr>
          <w:b/>
        </w:rPr>
        <w:t xml:space="preserve"> </w:t>
      </w:r>
      <w:r w:rsidR="00DF02A3">
        <w:rPr>
          <w:b/>
        </w:rPr>
        <w:t>influencing</w:t>
      </w:r>
      <w:r>
        <w:rPr>
          <w:b/>
        </w:rPr>
        <w:t xml:space="preserve"> local planning and zoning decisions.</w:t>
      </w:r>
    </w:p>
    <w:p w14:paraId="0F678EAD" w14:textId="77777777" w:rsidR="00A2637D" w:rsidRPr="00A2637D" w:rsidRDefault="00A2637D" w:rsidP="00A2637D">
      <w:pPr>
        <w:spacing w:after="0" w:line="240" w:lineRule="auto"/>
        <w:rPr>
          <w:b/>
        </w:rPr>
      </w:pPr>
    </w:p>
    <w:tbl>
      <w:tblPr>
        <w:tblStyle w:val="TableGrid"/>
        <w:tblW w:w="13068" w:type="dxa"/>
        <w:tblLook w:val="04A0" w:firstRow="1" w:lastRow="0" w:firstColumn="1" w:lastColumn="0" w:noHBand="0" w:noVBand="1"/>
      </w:tblPr>
      <w:tblGrid>
        <w:gridCol w:w="618"/>
        <w:gridCol w:w="3067"/>
        <w:gridCol w:w="9383"/>
      </w:tblGrid>
      <w:tr w:rsidR="00260D95" w14:paraId="70869CE1" w14:textId="77777777" w:rsidTr="00260D95">
        <w:trPr>
          <w:trHeight w:val="530"/>
        </w:trPr>
        <w:tc>
          <w:tcPr>
            <w:tcW w:w="618" w:type="dxa"/>
            <w:shd w:val="clear" w:color="auto" w:fill="BFBFBF" w:themeFill="background1" w:themeFillShade="BF"/>
          </w:tcPr>
          <w:p w14:paraId="5520B316" w14:textId="77777777" w:rsidR="00260D95" w:rsidRDefault="00260D95" w:rsidP="00D13071">
            <w:pPr>
              <w:spacing w:after="0" w:line="240" w:lineRule="auto"/>
              <w:rPr>
                <w:b/>
              </w:rPr>
            </w:pPr>
          </w:p>
        </w:tc>
        <w:tc>
          <w:tcPr>
            <w:tcW w:w="3067" w:type="dxa"/>
            <w:shd w:val="clear" w:color="auto" w:fill="BFBFBF" w:themeFill="background1" w:themeFillShade="BF"/>
          </w:tcPr>
          <w:p w14:paraId="62833E36" w14:textId="77777777" w:rsidR="00260D95" w:rsidRPr="006954D9" w:rsidRDefault="00260D95" w:rsidP="00D13071">
            <w:pPr>
              <w:spacing w:after="0" w:line="240" w:lineRule="auto"/>
              <w:rPr>
                <w:b/>
              </w:rPr>
            </w:pPr>
            <w:r>
              <w:rPr>
                <w:b/>
              </w:rPr>
              <w:t xml:space="preserve">Milestone </w:t>
            </w:r>
          </w:p>
        </w:tc>
        <w:tc>
          <w:tcPr>
            <w:tcW w:w="9383" w:type="dxa"/>
            <w:shd w:val="clear" w:color="auto" w:fill="BFBFBF" w:themeFill="background1" w:themeFillShade="BF"/>
          </w:tcPr>
          <w:p w14:paraId="5FF69B0C" w14:textId="77777777" w:rsidR="00260D95" w:rsidRPr="006954D9" w:rsidRDefault="00260D95" w:rsidP="00D13071">
            <w:pPr>
              <w:spacing w:after="0" w:line="240" w:lineRule="auto"/>
              <w:rPr>
                <w:b/>
              </w:rPr>
            </w:pPr>
            <w:r w:rsidRPr="006954D9">
              <w:rPr>
                <w:b/>
              </w:rPr>
              <w:t>Considerations</w:t>
            </w:r>
          </w:p>
        </w:tc>
      </w:tr>
      <w:tr w:rsidR="00260D95" w14:paraId="33FFD744" w14:textId="77777777" w:rsidTr="00260D95">
        <w:trPr>
          <w:trHeight w:val="458"/>
        </w:trPr>
        <w:tc>
          <w:tcPr>
            <w:tcW w:w="618" w:type="dxa"/>
          </w:tcPr>
          <w:p w14:paraId="67368069" w14:textId="7C71B8D9" w:rsidR="00260D95" w:rsidRDefault="00260D95" w:rsidP="00D13071">
            <w:pPr>
              <w:spacing w:after="0" w:line="240" w:lineRule="auto"/>
            </w:pPr>
            <w:r>
              <w:t>2.1</w:t>
            </w:r>
          </w:p>
        </w:tc>
        <w:tc>
          <w:tcPr>
            <w:tcW w:w="3067" w:type="dxa"/>
          </w:tcPr>
          <w:p w14:paraId="30E93228" w14:textId="77777777" w:rsidR="00260D95" w:rsidRPr="00874B51" w:rsidRDefault="00260D95" w:rsidP="00D13071">
            <w:pPr>
              <w:spacing w:after="0" w:line="240" w:lineRule="auto"/>
              <w:rPr>
                <w:b/>
              </w:rPr>
            </w:pPr>
            <w:r w:rsidRPr="00874B51">
              <w:rPr>
                <w:b/>
              </w:rPr>
              <w:t>Engage local residents to increase civic engagement and influence over local planning and zoning decisions.</w:t>
            </w:r>
          </w:p>
          <w:p w14:paraId="7D360597" w14:textId="77777777" w:rsidR="00260D95" w:rsidRPr="00CC2A81" w:rsidRDefault="00260D95" w:rsidP="00D13071">
            <w:pPr>
              <w:spacing w:after="0" w:line="240" w:lineRule="auto"/>
              <w:rPr>
                <w:i/>
              </w:rPr>
            </w:pPr>
          </w:p>
        </w:tc>
        <w:tc>
          <w:tcPr>
            <w:tcW w:w="9383" w:type="dxa"/>
          </w:tcPr>
          <w:p w14:paraId="3EDEAB7B" w14:textId="77777777" w:rsidR="001247DC" w:rsidRPr="001247DC" w:rsidRDefault="001247DC" w:rsidP="001247DC">
            <w:pPr>
              <w:pStyle w:val="ListParagraph"/>
              <w:numPr>
                <w:ilvl w:val="0"/>
                <w:numId w:val="44"/>
              </w:numPr>
              <w:spacing w:after="0" w:line="240" w:lineRule="auto"/>
              <w:ind w:left="432"/>
            </w:pPr>
            <w:r w:rsidRPr="001247DC">
              <w:t>How do you motivate local residents to show up at trainings and workshops? Do we show up at meetings they are already going to and get on their agenda (</w:t>
            </w:r>
            <w:r w:rsidRPr="001247DC">
              <w:rPr>
                <w:u w:val="single"/>
              </w:rPr>
              <w:t>instead or in addition</w:t>
            </w:r>
            <w:r w:rsidRPr="001247DC">
              <w:t xml:space="preserve"> to ad-hoc meetings/workshops)?</w:t>
            </w:r>
          </w:p>
          <w:p w14:paraId="7F6574DB" w14:textId="3CDF16D8" w:rsidR="001247DC" w:rsidRPr="001247DC" w:rsidRDefault="001247DC" w:rsidP="001247DC">
            <w:pPr>
              <w:pStyle w:val="ListParagraph"/>
              <w:numPr>
                <w:ilvl w:val="0"/>
                <w:numId w:val="44"/>
              </w:numPr>
              <w:spacing w:after="0" w:line="240" w:lineRule="auto"/>
              <w:ind w:left="432"/>
            </w:pPr>
            <w:r w:rsidRPr="001247DC">
              <w:t>How do you make the message compelling enough to get residents passionate about the issue?</w:t>
            </w:r>
            <w:r>
              <w:t xml:space="preserve"> How do we shift from a reactive to a proactive resident culture surrounding planning and zoning issues? We need to broaden the lens from a property-based perception of planning and zoning, to the value of community-based planning and zoning, increasing the relevance for more community members. </w:t>
            </w:r>
          </w:p>
          <w:p w14:paraId="7240FA54" w14:textId="1875EF4C" w:rsidR="001247DC" w:rsidRPr="001247DC" w:rsidRDefault="001247DC" w:rsidP="001247DC">
            <w:pPr>
              <w:pStyle w:val="ListParagraph"/>
              <w:numPr>
                <w:ilvl w:val="0"/>
                <w:numId w:val="44"/>
              </w:numPr>
              <w:spacing w:after="0" w:line="240" w:lineRule="auto"/>
              <w:ind w:left="432"/>
            </w:pPr>
            <w:r w:rsidRPr="001247DC">
              <w:t>How can we involve the local UCONN student population to engage? (Undergrad st</w:t>
            </w:r>
            <w:r>
              <w:t>udent government and PIRG group</w:t>
            </w:r>
            <w:r w:rsidRPr="001247DC">
              <w:t>)</w:t>
            </w:r>
          </w:p>
          <w:p w14:paraId="41D0639F" w14:textId="77777777" w:rsidR="001247DC" w:rsidRPr="001247DC" w:rsidRDefault="001247DC" w:rsidP="001247DC">
            <w:pPr>
              <w:pStyle w:val="ListParagraph"/>
              <w:numPr>
                <w:ilvl w:val="0"/>
                <w:numId w:val="44"/>
              </w:numPr>
              <w:spacing w:after="0" w:line="240" w:lineRule="auto"/>
              <w:ind w:left="432"/>
            </w:pPr>
            <w:r w:rsidRPr="001247DC">
              <w:t>How do we fire up our social media channels with engaged residents?</w:t>
            </w:r>
          </w:p>
          <w:p w14:paraId="728AB562" w14:textId="77777777" w:rsidR="001247DC" w:rsidRPr="001247DC" w:rsidRDefault="001247DC" w:rsidP="001247DC">
            <w:pPr>
              <w:pStyle w:val="ListParagraph"/>
              <w:numPr>
                <w:ilvl w:val="0"/>
                <w:numId w:val="44"/>
              </w:numPr>
              <w:spacing w:after="0" w:line="240" w:lineRule="auto"/>
              <w:ind w:left="432"/>
            </w:pPr>
            <w:r w:rsidRPr="001247DC">
              <w:t>We need to invest in coalition branding and communication strategy to become more accessible and appealing to residents</w:t>
            </w:r>
          </w:p>
          <w:p w14:paraId="4E5D5CA6" w14:textId="7F69F971" w:rsidR="001247DC" w:rsidRPr="001247DC" w:rsidRDefault="001247DC" w:rsidP="001247DC">
            <w:pPr>
              <w:pStyle w:val="ListParagraph"/>
              <w:numPr>
                <w:ilvl w:val="0"/>
                <w:numId w:val="44"/>
              </w:numPr>
              <w:spacing w:after="0" w:line="240" w:lineRule="auto"/>
              <w:ind w:left="432"/>
            </w:pPr>
            <w:r w:rsidRPr="001247DC">
              <w:t>How do we ensure diversity in our CHART membership and in the resident groups we reach, in terms of socioeconomics, race/ethnicity, language and needs?</w:t>
            </w:r>
            <w:r>
              <w:t xml:space="preserve"> Who needs to be at the table, and is not yet?</w:t>
            </w:r>
          </w:p>
          <w:p w14:paraId="02E87FB2" w14:textId="786987C1" w:rsidR="00260D95" w:rsidRPr="001247DC" w:rsidRDefault="001247DC" w:rsidP="001247DC">
            <w:pPr>
              <w:pStyle w:val="ListParagraph"/>
              <w:numPr>
                <w:ilvl w:val="0"/>
                <w:numId w:val="44"/>
              </w:numPr>
              <w:spacing w:after="0" w:line="240" w:lineRule="auto"/>
              <w:ind w:left="432"/>
              <w:rPr>
                <w:i/>
              </w:rPr>
            </w:pPr>
            <w:r w:rsidRPr="001247DC">
              <w:t>Where are the social networks created and sustained in our towns? Libraries, grocery stores, community centers, schools, community playgrounds, annual town festivals, farmers markets…</w:t>
            </w:r>
            <w:r>
              <w:t xml:space="preserve"> How do we integrate these places and the people running these places into our coalition’s effort? What’s in it for them?</w:t>
            </w:r>
          </w:p>
        </w:tc>
      </w:tr>
    </w:tbl>
    <w:p w14:paraId="3D068CE4" w14:textId="77777777" w:rsidR="00A2637D" w:rsidRDefault="00A2637D">
      <w:pPr>
        <w:spacing w:after="0" w:line="240" w:lineRule="auto"/>
        <w:rPr>
          <w:b/>
        </w:rPr>
      </w:pPr>
    </w:p>
    <w:p w14:paraId="3EE47F8D" w14:textId="77777777" w:rsidR="00260D95" w:rsidRDefault="00260D95">
      <w:pPr>
        <w:spacing w:after="0" w:line="240" w:lineRule="auto"/>
        <w:rPr>
          <w:b/>
        </w:rPr>
      </w:pPr>
    </w:p>
    <w:tbl>
      <w:tblPr>
        <w:tblStyle w:val="TableGrid"/>
        <w:tblW w:w="0" w:type="auto"/>
        <w:tblLook w:val="04A0" w:firstRow="1" w:lastRow="0" w:firstColumn="1" w:lastColumn="0" w:noHBand="0" w:noVBand="1"/>
      </w:tblPr>
      <w:tblGrid>
        <w:gridCol w:w="558"/>
        <w:gridCol w:w="3582"/>
        <w:gridCol w:w="3528"/>
        <w:gridCol w:w="2790"/>
        <w:gridCol w:w="2610"/>
      </w:tblGrid>
      <w:tr w:rsidR="00260D95" w:rsidRPr="00570FE4" w14:paraId="43EC23E2" w14:textId="77777777" w:rsidTr="00260D95">
        <w:trPr>
          <w:trHeight w:val="530"/>
        </w:trPr>
        <w:tc>
          <w:tcPr>
            <w:tcW w:w="558" w:type="dxa"/>
            <w:shd w:val="clear" w:color="auto" w:fill="BFBFBF" w:themeFill="background1" w:themeFillShade="BF"/>
          </w:tcPr>
          <w:p w14:paraId="3A66B77D" w14:textId="77777777" w:rsidR="00260D95" w:rsidRPr="006954D9" w:rsidRDefault="00260D95" w:rsidP="00D13071">
            <w:pPr>
              <w:spacing w:after="0" w:line="240" w:lineRule="auto"/>
              <w:rPr>
                <w:b/>
              </w:rPr>
            </w:pPr>
          </w:p>
        </w:tc>
        <w:tc>
          <w:tcPr>
            <w:tcW w:w="3582" w:type="dxa"/>
            <w:shd w:val="clear" w:color="auto" w:fill="BFBFBF" w:themeFill="background1" w:themeFillShade="BF"/>
          </w:tcPr>
          <w:p w14:paraId="119A151F" w14:textId="13811547" w:rsidR="00260D95" w:rsidRPr="006954D9" w:rsidRDefault="00260D95" w:rsidP="00D13071">
            <w:pPr>
              <w:spacing w:after="0" w:line="240" w:lineRule="auto"/>
              <w:rPr>
                <w:b/>
              </w:rPr>
            </w:pPr>
            <w:r>
              <w:rPr>
                <w:b/>
              </w:rPr>
              <w:t xml:space="preserve">Milestone </w:t>
            </w:r>
          </w:p>
        </w:tc>
        <w:tc>
          <w:tcPr>
            <w:tcW w:w="3528" w:type="dxa"/>
            <w:shd w:val="clear" w:color="auto" w:fill="BFBFBF" w:themeFill="background1" w:themeFillShade="BF"/>
          </w:tcPr>
          <w:p w14:paraId="34009B8B" w14:textId="1CC1304D" w:rsidR="00260D95" w:rsidRPr="006954D9" w:rsidRDefault="00260D95" w:rsidP="00D13071">
            <w:pPr>
              <w:spacing w:after="0" w:line="240" w:lineRule="auto"/>
              <w:rPr>
                <w:b/>
              </w:rPr>
            </w:pPr>
            <w:r w:rsidRPr="006954D9">
              <w:rPr>
                <w:b/>
              </w:rPr>
              <w:t>Resources/Supports</w:t>
            </w:r>
          </w:p>
        </w:tc>
        <w:tc>
          <w:tcPr>
            <w:tcW w:w="2790" w:type="dxa"/>
            <w:shd w:val="clear" w:color="auto" w:fill="BFBFBF" w:themeFill="background1" w:themeFillShade="BF"/>
          </w:tcPr>
          <w:p w14:paraId="165BE7C2" w14:textId="77777777" w:rsidR="00260D95" w:rsidRPr="006954D9" w:rsidRDefault="00260D95" w:rsidP="00D13071">
            <w:pPr>
              <w:spacing w:after="0" w:line="240" w:lineRule="auto"/>
              <w:rPr>
                <w:b/>
              </w:rPr>
            </w:pPr>
            <w:r>
              <w:rPr>
                <w:b/>
              </w:rPr>
              <w:t>Setting &amp; Population</w:t>
            </w:r>
          </w:p>
        </w:tc>
        <w:tc>
          <w:tcPr>
            <w:tcW w:w="2610" w:type="dxa"/>
            <w:shd w:val="clear" w:color="auto" w:fill="BFBFBF" w:themeFill="background1" w:themeFillShade="BF"/>
          </w:tcPr>
          <w:p w14:paraId="5ED6C329" w14:textId="77777777" w:rsidR="00260D95" w:rsidRDefault="00260D95" w:rsidP="00D13071">
            <w:pPr>
              <w:spacing w:after="0" w:line="240" w:lineRule="auto"/>
              <w:rPr>
                <w:b/>
              </w:rPr>
            </w:pPr>
            <w:r>
              <w:rPr>
                <w:b/>
              </w:rPr>
              <w:t>Reach</w:t>
            </w:r>
          </w:p>
          <w:p w14:paraId="7009D2E2" w14:textId="77777777" w:rsidR="00260D95" w:rsidRPr="00570FE4" w:rsidRDefault="00260D95" w:rsidP="00D13071">
            <w:pPr>
              <w:spacing w:after="0" w:line="240" w:lineRule="auto"/>
              <w:rPr>
                <w:i/>
              </w:rPr>
            </w:pPr>
            <w:r>
              <w:rPr>
                <w:i/>
              </w:rPr>
              <w:t>(baseline, target)</w:t>
            </w:r>
          </w:p>
        </w:tc>
      </w:tr>
      <w:tr w:rsidR="00260D95" w:rsidRPr="00CC2A81" w14:paraId="300921BD" w14:textId="77777777" w:rsidTr="00260D95">
        <w:trPr>
          <w:trHeight w:val="458"/>
        </w:trPr>
        <w:tc>
          <w:tcPr>
            <w:tcW w:w="558" w:type="dxa"/>
          </w:tcPr>
          <w:p w14:paraId="456B7204" w14:textId="5A1A029C" w:rsidR="00260D95" w:rsidRDefault="00260D95" w:rsidP="00D13071">
            <w:pPr>
              <w:spacing w:after="0" w:line="240" w:lineRule="auto"/>
              <w:rPr>
                <w:i/>
              </w:rPr>
            </w:pPr>
            <w:r>
              <w:t>2.1</w:t>
            </w:r>
          </w:p>
        </w:tc>
        <w:tc>
          <w:tcPr>
            <w:tcW w:w="3582" w:type="dxa"/>
          </w:tcPr>
          <w:p w14:paraId="32E2EEE4" w14:textId="77777777" w:rsidR="00260D95" w:rsidRPr="00874B51" w:rsidRDefault="00260D95" w:rsidP="00D13071">
            <w:pPr>
              <w:spacing w:after="0" w:line="240" w:lineRule="auto"/>
              <w:rPr>
                <w:b/>
              </w:rPr>
            </w:pPr>
            <w:r w:rsidRPr="00874B51">
              <w:rPr>
                <w:b/>
              </w:rPr>
              <w:t>Engage local residents to increase civic engagement and influence over local planning and zoning decisions.</w:t>
            </w:r>
          </w:p>
          <w:p w14:paraId="4601EA08" w14:textId="77777777" w:rsidR="00260D95" w:rsidRDefault="00260D95" w:rsidP="00D13071">
            <w:pPr>
              <w:spacing w:after="0" w:line="240" w:lineRule="auto"/>
              <w:rPr>
                <w:i/>
              </w:rPr>
            </w:pPr>
          </w:p>
        </w:tc>
        <w:tc>
          <w:tcPr>
            <w:tcW w:w="3528" w:type="dxa"/>
          </w:tcPr>
          <w:p w14:paraId="0197E31E" w14:textId="77777777" w:rsidR="000510D7" w:rsidRDefault="000510D7" w:rsidP="00D13071">
            <w:pPr>
              <w:spacing w:after="0" w:line="240" w:lineRule="auto"/>
              <w:rPr>
                <w:i/>
              </w:rPr>
            </w:pPr>
            <w:r>
              <w:rPr>
                <w:i/>
              </w:rPr>
              <w:t>EHHD Staff</w:t>
            </w:r>
          </w:p>
          <w:p w14:paraId="400E5D7C" w14:textId="77777777" w:rsidR="000510D7" w:rsidRDefault="000510D7" w:rsidP="00D13071">
            <w:pPr>
              <w:spacing w:after="0" w:line="240" w:lineRule="auto"/>
              <w:rPr>
                <w:i/>
              </w:rPr>
            </w:pPr>
          </w:p>
          <w:p w14:paraId="552971A3" w14:textId="4A001E51" w:rsidR="00260D95" w:rsidRDefault="00260D95" w:rsidP="00D13071">
            <w:pPr>
              <w:spacing w:after="0" w:line="240" w:lineRule="auto"/>
              <w:rPr>
                <w:i/>
              </w:rPr>
            </w:pPr>
            <w:r>
              <w:rPr>
                <w:i/>
              </w:rPr>
              <w:t xml:space="preserve">CHART </w:t>
            </w:r>
            <w:r w:rsidR="000510D7">
              <w:rPr>
                <w:i/>
              </w:rPr>
              <w:t>PR &amp; Communications Committee (P</w:t>
            </w:r>
            <w:r>
              <w:rPr>
                <w:i/>
              </w:rPr>
              <w:t>CC)</w:t>
            </w:r>
          </w:p>
          <w:p w14:paraId="022536FE" w14:textId="0115FF9C" w:rsidR="000510D7" w:rsidRDefault="000510D7" w:rsidP="00D13071">
            <w:pPr>
              <w:spacing w:after="0" w:line="240" w:lineRule="auto"/>
              <w:rPr>
                <w:i/>
              </w:rPr>
            </w:pPr>
            <w:r>
              <w:rPr>
                <w:i/>
              </w:rPr>
              <w:lastRenderedPageBreak/>
              <w:t>CHART Consumer Advisory Committee (CAC)</w:t>
            </w:r>
          </w:p>
          <w:p w14:paraId="24555AE0" w14:textId="77777777" w:rsidR="000510D7" w:rsidRDefault="000510D7" w:rsidP="00D13071">
            <w:pPr>
              <w:spacing w:after="0" w:line="240" w:lineRule="auto"/>
              <w:rPr>
                <w:i/>
              </w:rPr>
            </w:pPr>
          </w:p>
          <w:p w14:paraId="482BE328" w14:textId="548D95CF" w:rsidR="000510D7" w:rsidRDefault="000510D7" w:rsidP="00D13071">
            <w:pPr>
              <w:spacing w:after="0" w:line="240" w:lineRule="auto"/>
              <w:rPr>
                <w:i/>
              </w:rPr>
            </w:pPr>
            <w:r>
              <w:rPr>
                <w:i/>
              </w:rPr>
              <w:t>Local Parent Teachers Organizations (PTO)</w:t>
            </w:r>
          </w:p>
          <w:p w14:paraId="56B90223" w14:textId="77777777" w:rsidR="000510D7" w:rsidRDefault="000510D7" w:rsidP="00D13071">
            <w:pPr>
              <w:spacing w:after="0" w:line="240" w:lineRule="auto"/>
              <w:rPr>
                <w:i/>
              </w:rPr>
            </w:pPr>
          </w:p>
          <w:p w14:paraId="4B468BAA" w14:textId="77777777" w:rsidR="000510D7" w:rsidRDefault="000510D7" w:rsidP="00D13071">
            <w:pPr>
              <w:spacing w:after="0" w:line="240" w:lineRule="auto"/>
              <w:rPr>
                <w:i/>
              </w:rPr>
            </w:pPr>
            <w:r>
              <w:rPr>
                <w:i/>
              </w:rPr>
              <w:t xml:space="preserve">Local Early Childhood </w:t>
            </w:r>
            <w:proofErr w:type="spellStart"/>
            <w:r>
              <w:rPr>
                <w:i/>
              </w:rPr>
              <w:t>Collaboratives</w:t>
            </w:r>
            <w:proofErr w:type="spellEnd"/>
          </w:p>
          <w:p w14:paraId="6C68D178" w14:textId="77777777" w:rsidR="000510D7" w:rsidRDefault="000510D7" w:rsidP="00D13071">
            <w:pPr>
              <w:spacing w:after="0" w:line="240" w:lineRule="auto"/>
              <w:rPr>
                <w:i/>
              </w:rPr>
            </w:pPr>
          </w:p>
          <w:p w14:paraId="67660D6A" w14:textId="6F9F5205" w:rsidR="000510D7" w:rsidRDefault="000510D7" w:rsidP="00D13071">
            <w:pPr>
              <w:spacing w:after="0" w:line="240" w:lineRule="auto"/>
              <w:rPr>
                <w:i/>
              </w:rPr>
            </w:pPr>
            <w:r>
              <w:rPr>
                <w:i/>
              </w:rPr>
              <w:t>Local relevant advocacy groups</w:t>
            </w:r>
          </w:p>
          <w:p w14:paraId="7B48C68E" w14:textId="77777777" w:rsidR="00C649E1" w:rsidRDefault="00C649E1" w:rsidP="00D13071">
            <w:pPr>
              <w:spacing w:after="0" w:line="240" w:lineRule="auto"/>
              <w:rPr>
                <w:i/>
              </w:rPr>
            </w:pPr>
          </w:p>
          <w:p w14:paraId="31F6217C" w14:textId="4A6F5B1A" w:rsidR="00C649E1" w:rsidRDefault="00C649E1" w:rsidP="00D13071">
            <w:pPr>
              <w:spacing w:after="0" w:line="240" w:lineRule="auto"/>
              <w:rPr>
                <w:i/>
              </w:rPr>
            </w:pPr>
            <w:r>
              <w:rPr>
                <w:i/>
              </w:rPr>
              <w:t>Local Facebook page groups</w:t>
            </w:r>
          </w:p>
          <w:p w14:paraId="4E1A6C7F" w14:textId="77777777" w:rsidR="000510D7" w:rsidRDefault="000510D7" w:rsidP="00D13071">
            <w:pPr>
              <w:spacing w:after="0" w:line="240" w:lineRule="auto"/>
              <w:rPr>
                <w:i/>
              </w:rPr>
            </w:pPr>
          </w:p>
          <w:p w14:paraId="31F96091" w14:textId="5A23A41A" w:rsidR="00260D95" w:rsidRPr="00CC2A81" w:rsidRDefault="000510D7" w:rsidP="0032064C">
            <w:pPr>
              <w:spacing w:after="0" w:line="240" w:lineRule="auto"/>
              <w:rPr>
                <w:i/>
              </w:rPr>
            </w:pPr>
            <w:r>
              <w:rPr>
                <w:i/>
              </w:rPr>
              <w:t>SOPHE/DHPE Technical Assistance on effective community engagement and advocacy strategies (</w:t>
            </w:r>
            <w:proofErr w:type="spellStart"/>
            <w:r>
              <w:rPr>
                <w:i/>
              </w:rPr>
              <w:t>ie</w:t>
            </w:r>
            <w:proofErr w:type="spellEnd"/>
            <w:r>
              <w:rPr>
                <w:i/>
              </w:rPr>
              <w:t xml:space="preserve">. Social media, press releases, op </w:t>
            </w:r>
            <w:proofErr w:type="spellStart"/>
            <w:r>
              <w:rPr>
                <w:i/>
              </w:rPr>
              <w:t>eds</w:t>
            </w:r>
            <w:proofErr w:type="spellEnd"/>
            <w:r>
              <w:rPr>
                <w:i/>
              </w:rPr>
              <w:t>, letters to the editors, message framing, website development, blogging,</w:t>
            </w:r>
            <w:r w:rsidR="00CB1041">
              <w:rPr>
                <w:i/>
              </w:rPr>
              <w:t xml:space="preserve"> experiential learning modalities,</w:t>
            </w:r>
            <w:r>
              <w:rPr>
                <w:i/>
              </w:rPr>
              <w:t xml:space="preserve"> etc.)</w:t>
            </w:r>
          </w:p>
        </w:tc>
        <w:tc>
          <w:tcPr>
            <w:tcW w:w="2790" w:type="dxa"/>
          </w:tcPr>
          <w:p w14:paraId="46FA7929" w14:textId="33D50A34" w:rsidR="00260D95" w:rsidRPr="00CC2A81" w:rsidRDefault="000510D7" w:rsidP="00D13071">
            <w:pPr>
              <w:spacing w:after="0" w:line="240" w:lineRule="auto"/>
              <w:rPr>
                <w:i/>
              </w:rPr>
            </w:pPr>
            <w:r>
              <w:rPr>
                <w:i/>
              </w:rPr>
              <w:lastRenderedPageBreak/>
              <w:t>10 small/rural towns in Eastern Connecticut.</w:t>
            </w:r>
          </w:p>
        </w:tc>
        <w:tc>
          <w:tcPr>
            <w:tcW w:w="2610" w:type="dxa"/>
          </w:tcPr>
          <w:p w14:paraId="386B24E6" w14:textId="77777777" w:rsidR="00260D95" w:rsidRDefault="000510D7" w:rsidP="00D13071">
            <w:pPr>
              <w:spacing w:after="0" w:line="240" w:lineRule="auto"/>
              <w:rPr>
                <w:i/>
              </w:rPr>
            </w:pPr>
            <w:r>
              <w:rPr>
                <w:i/>
              </w:rPr>
              <w:t xml:space="preserve">0 </w:t>
            </w:r>
            <w:r w:rsidRPr="000510D7">
              <w:rPr>
                <w:i/>
              </w:rPr>
              <w:sym w:font="Wingdings" w:char="F0E0"/>
            </w:r>
            <w:r>
              <w:rPr>
                <w:i/>
              </w:rPr>
              <w:t>20 resident groups</w:t>
            </w:r>
          </w:p>
          <w:p w14:paraId="419E5587" w14:textId="77777777" w:rsidR="000510D7" w:rsidRDefault="000510D7" w:rsidP="00D13071">
            <w:pPr>
              <w:spacing w:after="0" w:line="240" w:lineRule="auto"/>
              <w:rPr>
                <w:i/>
              </w:rPr>
            </w:pPr>
          </w:p>
          <w:p w14:paraId="1206F59C" w14:textId="552EED94" w:rsidR="000510D7" w:rsidRPr="00CC2A81" w:rsidRDefault="000510D7" w:rsidP="00D13071">
            <w:pPr>
              <w:spacing w:after="0" w:line="240" w:lineRule="auto"/>
              <w:rPr>
                <w:i/>
              </w:rPr>
            </w:pPr>
            <w:r>
              <w:rPr>
                <w:i/>
              </w:rPr>
              <w:t xml:space="preserve">70 </w:t>
            </w:r>
            <w:r w:rsidRPr="000510D7">
              <w:rPr>
                <w:i/>
              </w:rPr>
              <w:sym w:font="Wingdings" w:char="F0E0"/>
            </w:r>
            <w:r>
              <w:rPr>
                <w:i/>
              </w:rPr>
              <w:t>200 social media followers</w:t>
            </w:r>
          </w:p>
        </w:tc>
      </w:tr>
    </w:tbl>
    <w:p w14:paraId="5EFE1465" w14:textId="511D981D" w:rsidR="00260D95" w:rsidRDefault="00260D95">
      <w:pPr>
        <w:spacing w:after="0" w:line="240" w:lineRule="auto"/>
        <w:rPr>
          <w:b/>
        </w:rPr>
      </w:pPr>
    </w:p>
    <w:p w14:paraId="4CC2D121" w14:textId="77777777" w:rsidR="00575E44" w:rsidRDefault="00575E44">
      <w:pPr>
        <w:spacing w:after="0" w:line="240" w:lineRule="auto"/>
        <w:rPr>
          <w:b/>
        </w:rPr>
      </w:pPr>
      <w:r w:rsidRPr="00EF4FC7">
        <w:rPr>
          <w:b/>
        </w:rPr>
        <w:t xml:space="preserve">Section Three: </w:t>
      </w:r>
      <w:proofErr w:type="spellStart"/>
      <w:r w:rsidRPr="00EF4FC7">
        <w:rPr>
          <w:b/>
        </w:rPr>
        <w:t>Workplan</w:t>
      </w:r>
      <w:proofErr w:type="spellEnd"/>
    </w:p>
    <w:p w14:paraId="68DDACFD" w14:textId="77777777" w:rsidR="006954D9" w:rsidRDefault="006954D9">
      <w:pPr>
        <w:spacing w:after="0" w:line="240" w:lineRule="auto"/>
        <w:rPr>
          <w:b/>
        </w:rPr>
      </w:pPr>
    </w:p>
    <w:p w14:paraId="1B424320" w14:textId="77777777" w:rsidR="006954D9" w:rsidRDefault="004D4FF7">
      <w:pPr>
        <w:spacing w:after="0" w:line="240" w:lineRule="auto"/>
      </w:pPr>
      <w:r>
        <w:t>The final section of tables</w:t>
      </w:r>
      <w:r w:rsidR="006954D9">
        <w:t xml:space="preserve"> provides a clear </w:t>
      </w:r>
      <w:proofErr w:type="spellStart"/>
      <w:r w:rsidR="006954D9">
        <w:t>workplan</w:t>
      </w:r>
      <w:proofErr w:type="spellEnd"/>
      <w:r w:rsidR="006954D9">
        <w:t>, mapping specif</w:t>
      </w:r>
      <w:r w:rsidR="00D623C6">
        <w:t>ic</w:t>
      </w:r>
      <w:r w:rsidR="00570FE4">
        <w:t xml:space="preserve"> tasks</w:t>
      </w:r>
      <w:r w:rsidR="00465402">
        <w:t xml:space="preserve"> with </w:t>
      </w:r>
      <w:r w:rsidR="006954D9">
        <w:t>the project timeline.</w:t>
      </w:r>
    </w:p>
    <w:p w14:paraId="5815D49A" w14:textId="77777777" w:rsidR="006954D9" w:rsidRDefault="006954D9">
      <w:pPr>
        <w:spacing w:after="0" w:line="240" w:lineRule="auto"/>
      </w:pPr>
    </w:p>
    <w:p w14:paraId="5889F7B4" w14:textId="77777777" w:rsidR="00664E13" w:rsidRPr="00664E13" w:rsidRDefault="00664E13">
      <w:pPr>
        <w:spacing w:after="0" w:line="240" w:lineRule="auto"/>
        <w:rPr>
          <w:u w:val="single"/>
        </w:rPr>
      </w:pPr>
      <w:r>
        <w:rPr>
          <w:u w:val="single"/>
        </w:rPr>
        <w:t xml:space="preserve">Primary </w:t>
      </w:r>
      <w:r w:rsidR="00D623C6">
        <w:rPr>
          <w:u w:val="single"/>
        </w:rPr>
        <w:t>Area of Focus</w:t>
      </w:r>
    </w:p>
    <w:p w14:paraId="3FF0937A" w14:textId="77777777" w:rsidR="00664E13" w:rsidRDefault="00664E13">
      <w:pPr>
        <w:spacing w:after="0" w:line="240" w:lineRule="auto"/>
        <w:rPr>
          <w:b/>
        </w:rPr>
      </w:pPr>
    </w:p>
    <w:p w14:paraId="0B56760E" w14:textId="3CF61F00" w:rsidR="00465402" w:rsidRPr="00465402" w:rsidRDefault="00465402">
      <w:pPr>
        <w:spacing w:after="0" w:line="240" w:lineRule="auto"/>
        <w:rPr>
          <w:b/>
        </w:rPr>
      </w:pPr>
      <w:r w:rsidRPr="00465402">
        <w:rPr>
          <w:b/>
        </w:rPr>
        <w:t>Milestone</w:t>
      </w:r>
      <w:r w:rsidR="00896936">
        <w:rPr>
          <w:b/>
        </w:rPr>
        <w:t>s</w:t>
      </w:r>
      <w:r w:rsidRPr="00465402">
        <w:rPr>
          <w:b/>
        </w:rPr>
        <w:t xml:space="preserve"> 1</w:t>
      </w:r>
      <w:r w:rsidR="00A2637D">
        <w:rPr>
          <w:b/>
        </w:rPr>
        <w:t>.1 – 1.2</w:t>
      </w:r>
    </w:p>
    <w:p w14:paraId="0EFBBC8C" w14:textId="77777777" w:rsidR="006954D9" w:rsidRDefault="00575E44">
      <w:pPr>
        <w:spacing w:after="0" w:line="240" w:lineRule="auto"/>
      </w:pPr>
      <w:r>
        <w:t xml:space="preserve"> </w:t>
      </w:r>
    </w:p>
    <w:tbl>
      <w:tblPr>
        <w:tblStyle w:val="TableGrid"/>
        <w:tblW w:w="0" w:type="auto"/>
        <w:tblLook w:val="04A0" w:firstRow="1" w:lastRow="0" w:firstColumn="1" w:lastColumn="0" w:noHBand="0" w:noVBand="1"/>
      </w:tblPr>
      <w:tblGrid>
        <w:gridCol w:w="571"/>
        <w:gridCol w:w="2867"/>
        <w:gridCol w:w="1393"/>
        <w:gridCol w:w="1937"/>
        <w:gridCol w:w="1980"/>
        <w:gridCol w:w="4320"/>
      </w:tblGrid>
      <w:tr w:rsidR="00570FE4" w14:paraId="74EF7894" w14:textId="77777777" w:rsidTr="0032064C">
        <w:tc>
          <w:tcPr>
            <w:tcW w:w="571" w:type="dxa"/>
            <w:shd w:val="clear" w:color="auto" w:fill="BFBFBF" w:themeFill="background1" w:themeFillShade="BF"/>
          </w:tcPr>
          <w:p w14:paraId="6A7D08F2" w14:textId="77777777" w:rsidR="00570FE4" w:rsidRPr="00465402" w:rsidRDefault="00570FE4">
            <w:pPr>
              <w:spacing w:after="0" w:line="240" w:lineRule="auto"/>
              <w:rPr>
                <w:b/>
              </w:rPr>
            </w:pPr>
            <w:r w:rsidRPr="00465402">
              <w:rPr>
                <w:b/>
              </w:rPr>
              <w:t>ID</w:t>
            </w:r>
          </w:p>
        </w:tc>
        <w:tc>
          <w:tcPr>
            <w:tcW w:w="2867" w:type="dxa"/>
            <w:shd w:val="clear" w:color="auto" w:fill="BFBFBF" w:themeFill="background1" w:themeFillShade="BF"/>
          </w:tcPr>
          <w:p w14:paraId="59CD0DB2" w14:textId="77777777" w:rsidR="00570FE4" w:rsidRPr="00465402" w:rsidRDefault="00570FE4">
            <w:pPr>
              <w:spacing w:after="0" w:line="240" w:lineRule="auto"/>
              <w:rPr>
                <w:b/>
              </w:rPr>
            </w:pPr>
            <w:r>
              <w:rPr>
                <w:b/>
              </w:rPr>
              <w:t>Tasks</w:t>
            </w:r>
          </w:p>
        </w:tc>
        <w:tc>
          <w:tcPr>
            <w:tcW w:w="1393" w:type="dxa"/>
            <w:shd w:val="clear" w:color="auto" w:fill="BFBFBF" w:themeFill="background1" w:themeFillShade="BF"/>
          </w:tcPr>
          <w:p w14:paraId="2A934114" w14:textId="77777777" w:rsidR="00570FE4" w:rsidRPr="00465402" w:rsidRDefault="00570FE4">
            <w:pPr>
              <w:spacing w:after="0" w:line="240" w:lineRule="auto"/>
              <w:rPr>
                <w:b/>
              </w:rPr>
            </w:pPr>
            <w:r>
              <w:rPr>
                <w:b/>
              </w:rPr>
              <w:t xml:space="preserve">Lead </w:t>
            </w:r>
            <w:r w:rsidRPr="00465402">
              <w:rPr>
                <w:b/>
              </w:rPr>
              <w:t>Staff</w:t>
            </w:r>
          </w:p>
        </w:tc>
        <w:tc>
          <w:tcPr>
            <w:tcW w:w="1937" w:type="dxa"/>
            <w:shd w:val="clear" w:color="auto" w:fill="BFBFBF" w:themeFill="background1" w:themeFillShade="BF"/>
          </w:tcPr>
          <w:p w14:paraId="6E3466D1" w14:textId="77777777" w:rsidR="00570FE4" w:rsidRPr="00465402" w:rsidRDefault="00570FE4">
            <w:pPr>
              <w:spacing w:after="0" w:line="240" w:lineRule="auto"/>
              <w:rPr>
                <w:b/>
              </w:rPr>
            </w:pPr>
            <w:r>
              <w:rPr>
                <w:b/>
              </w:rPr>
              <w:t>Support Staff</w:t>
            </w:r>
          </w:p>
        </w:tc>
        <w:tc>
          <w:tcPr>
            <w:tcW w:w="1980" w:type="dxa"/>
            <w:shd w:val="clear" w:color="auto" w:fill="BFBFBF" w:themeFill="background1" w:themeFillShade="BF"/>
          </w:tcPr>
          <w:p w14:paraId="6B5955DC" w14:textId="77777777" w:rsidR="00570FE4" w:rsidRPr="00465402" w:rsidRDefault="00570FE4">
            <w:pPr>
              <w:spacing w:after="0" w:line="240" w:lineRule="auto"/>
              <w:rPr>
                <w:b/>
              </w:rPr>
            </w:pPr>
            <w:r w:rsidRPr="00465402">
              <w:rPr>
                <w:b/>
              </w:rPr>
              <w:t>Completion Date</w:t>
            </w:r>
          </w:p>
        </w:tc>
        <w:tc>
          <w:tcPr>
            <w:tcW w:w="4320" w:type="dxa"/>
            <w:shd w:val="clear" w:color="auto" w:fill="BFBFBF" w:themeFill="background1" w:themeFillShade="BF"/>
          </w:tcPr>
          <w:p w14:paraId="5D3FD587" w14:textId="77777777" w:rsidR="00570FE4" w:rsidRPr="00465402" w:rsidRDefault="00570FE4">
            <w:pPr>
              <w:spacing w:after="0" w:line="240" w:lineRule="auto"/>
              <w:rPr>
                <w:b/>
              </w:rPr>
            </w:pPr>
            <w:r w:rsidRPr="00465402">
              <w:rPr>
                <w:b/>
              </w:rPr>
              <w:t>Outputs/Measures</w:t>
            </w:r>
          </w:p>
        </w:tc>
      </w:tr>
      <w:tr w:rsidR="005F7DAA" w14:paraId="2BFDB910" w14:textId="77777777" w:rsidTr="0032064C">
        <w:trPr>
          <w:trHeight w:val="620"/>
        </w:trPr>
        <w:tc>
          <w:tcPr>
            <w:tcW w:w="571" w:type="dxa"/>
            <w:vMerge w:val="restart"/>
          </w:tcPr>
          <w:p w14:paraId="06B18215" w14:textId="18A7B5A5" w:rsidR="005F7DAA" w:rsidRDefault="005F7DAA" w:rsidP="00D13071">
            <w:pPr>
              <w:spacing w:after="0" w:line="240" w:lineRule="auto"/>
            </w:pPr>
            <w:r>
              <w:t>1.1</w:t>
            </w:r>
          </w:p>
        </w:tc>
        <w:tc>
          <w:tcPr>
            <w:tcW w:w="2867" w:type="dxa"/>
          </w:tcPr>
          <w:p w14:paraId="62D81174" w14:textId="3ED81D88" w:rsidR="005F7DAA" w:rsidRPr="00CC2A81" w:rsidRDefault="005F7DAA" w:rsidP="00E90727">
            <w:pPr>
              <w:spacing w:after="0" w:line="240" w:lineRule="auto"/>
              <w:rPr>
                <w:i/>
              </w:rPr>
            </w:pPr>
            <w:r>
              <w:rPr>
                <w:i/>
              </w:rPr>
              <w:t>Engage coalition members and identify members for subcommittees (PZAC, CAC, and PCC)</w:t>
            </w:r>
          </w:p>
        </w:tc>
        <w:tc>
          <w:tcPr>
            <w:tcW w:w="1393" w:type="dxa"/>
          </w:tcPr>
          <w:p w14:paraId="16228754" w14:textId="4A8CE812" w:rsidR="005F7DAA" w:rsidRDefault="005F7DAA" w:rsidP="00684670">
            <w:pPr>
              <w:spacing w:after="0" w:line="240" w:lineRule="auto"/>
              <w:rPr>
                <w:i/>
              </w:rPr>
            </w:pPr>
            <w:r>
              <w:rPr>
                <w:i/>
              </w:rPr>
              <w:t>Rob</w:t>
            </w:r>
          </w:p>
        </w:tc>
        <w:tc>
          <w:tcPr>
            <w:tcW w:w="1937" w:type="dxa"/>
          </w:tcPr>
          <w:p w14:paraId="45AE627A" w14:textId="1AAFCCD0" w:rsidR="005F7DAA" w:rsidRDefault="005F7DAA">
            <w:pPr>
              <w:spacing w:after="0" w:line="240" w:lineRule="auto"/>
              <w:rPr>
                <w:i/>
              </w:rPr>
            </w:pPr>
            <w:r>
              <w:rPr>
                <w:i/>
              </w:rPr>
              <w:t>Executive Leadership Team</w:t>
            </w:r>
          </w:p>
        </w:tc>
        <w:tc>
          <w:tcPr>
            <w:tcW w:w="1980" w:type="dxa"/>
          </w:tcPr>
          <w:p w14:paraId="4E04CEAB" w14:textId="53691040" w:rsidR="005F7DAA" w:rsidRPr="00CC2A81" w:rsidRDefault="00FE186A" w:rsidP="00FE186A">
            <w:pPr>
              <w:spacing w:after="0" w:line="240" w:lineRule="auto"/>
              <w:rPr>
                <w:i/>
              </w:rPr>
            </w:pPr>
            <w:r>
              <w:rPr>
                <w:i/>
              </w:rPr>
              <w:t>Ongoing</w:t>
            </w:r>
          </w:p>
        </w:tc>
        <w:tc>
          <w:tcPr>
            <w:tcW w:w="4320" w:type="dxa"/>
          </w:tcPr>
          <w:p w14:paraId="65510BF8" w14:textId="25093003" w:rsidR="005F7DAA" w:rsidRDefault="005F7DAA" w:rsidP="00A1241A">
            <w:pPr>
              <w:pStyle w:val="ListParagraph"/>
              <w:numPr>
                <w:ilvl w:val="0"/>
                <w:numId w:val="41"/>
              </w:numPr>
              <w:spacing w:after="0" w:line="240" w:lineRule="auto"/>
              <w:ind w:left="432"/>
              <w:rPr>
                <w:i/>
              </w:rPr>
            </w:pPr>
            <w:r>
              <w:rPr>
                <w:i/>
              </w:rPr>
              <w:t>Coalition meeting sign-up sheets</w:t>
            </w:r>
          </w:p>
          <w:p w14:paraId="297942A0" w14:textId="567722B2" w:rsidR="005F7DAA" w:rsidRPr="00CC2A81" w:rsidRDefault="005F7DAA" w:rsidP="00A1241A">
            <w:pPr>
              <w:pStyle w:val="ListParagraph"/>
              <w:numPr>
                <w:ilvl w:val="0"/>
                <w:numId w:val="41"/>
              </w:numPr>
              <w:spacing w:after="0" w:line="240" w:lineRule="auto"/>
              <w:ind w:left="432"/>
              <w:rPr>
                <w:i/>
              </w:rPr>
            </w:pPr>
            <w:r>
              <w:rPr>
                <w:i/>
              </w:rPr>
              <w:t>Coalition meeting notes and communication messages</w:t>
            </w:r>
          </w:p>
        </w:tc>
      </w:tr>
      <w:tr w:rsidR="005F7DAA" w14:paraId="68E8065B" w14:textId="77777777" w:rsidTr="0032064C">
        <w:trPr>
          <w:trHeight w:val="620"/>
        </w:trPr>
        <w:tc>
          <w:tcPr>
            <w:tcW w:w="571" w:type="dxa"/>
            <w:vMerge/>
          </w:tcPr>
          <w:p w14:paraId="21F1AC1F" w14:textId="71452313" w:rsidR="005F7DAA" w:rsidRDefault="005F7DAA">
            <w:pPr>
              <w:spacing w:after="0" w:line="240" w:lineRule="auto"/>
            </w:pPr>
          </w:p>
        </w:tc>
        <w:tc>
          <w:tcPr>
            <w:tcW w:w="2867" w:type="dxa"/>
          </w:tcPr>
          <w:p w14:paraId="4F64D988" w14:textId="77777777" w:rsidR="005F7DAA" w:rsidRPr="00CC2A81" w:rsidRDefault="005F7DAA" w:rsidP="00E90727">
            <w:pPr>
              <w:spacing w:after="0" w:line="240" w:lineRule="auto"/>
              <w:rPr>
                <w:i/>
              </w:rPr>
            </w:pPr>
            <w:r w:rsidRPr="00CC2A81">
              <w:rPr>
                <w:i/>
              </w:rPr>
              <w:t xml:space="preserve">Hire and engage content expert consultant </w:t>
            </w:r>
          </w:p>
        </w:tc>
        <w:tc>
          <w:tcPr>
            <w:tcW w:w="1393" w:type="dxa"/>
          </w:tcPr>
          <w:p w14:paraId="6AFA200E" w14:textId="2D06D21B" w:rsidR="005F7DAA" w:rsidRPr="00CC2A81" w:rsidRDefault="005F7DAA" w:rsidP="00684670">
            <w:pPr>
              <w:spacing w:after="0" w:line="240" w:lineRule="auto"/>
              <w:rPr>
                <w:i/>
              </w:rPr>
            </w:pPr>
            <w:r>
              <w:rPr>
                <w:i/>
              </w:rPr>
              <w:t>Executive Leadership Team</w:t>
            </w:r>
          </w:p>
        </w:tc>
        <w:tc>
          <w:tcPr>
            <w:tcW w:w="1937" w:type="dxa"/>
          </w:tcPr>
          <w:p w14:paraId="18AC9746" w14:textId="79B73198" w:rsidR="005F7DAA" w:rsidRPr="00CC2A81" w:rsidRDefault="005F7DAA">
            <w:pPr>
              <w:spacing w:after="0" w:line="240" w:lineRule="auto"/>
              <w:rPr>
                <w:i/>
              </w:rPr>
            </w:pPr>
            <w:r>
              <w:rPr>
                <w:i/>
              </w:rPr>
              <w:t>Jordana</w:t>
            </w:r>
          </w:p>
        </w:tc>
        <w:tc>
          <w:tcPr>
            <w:tcW w:w="1980" w:type="dxa"/>
          </w:tcPr>
          <w:p w14:paraId="30341858" w14:textId="0D36A5FE" w:rsidR="005F7DAA" w:rsidRPr="00CC2A81" w:rsidRDefault="00D87771">
            <w:pPr>
              <w:spacing w:after="0" w:line="240" w:lineRule="auto"/>
              <w:rPr>
                <w:i/>
              </w:rPr>
            </w:pPr>
            <w:r>
              <w:rPr>
                <w:i/>
              </w:rPr>
              <w:t>04/27/15</w:t>
            </w:r>
          </w:p>
        </w:tc>
        <w:tc>
          <w:tcPr>
            <w:tcW w:w="4320" w:type="dxa"/>
          </w:tcPr>
          <w:p w14:paraId="5996BF7C" w14:textId="77777777" w:rsidR="005F7DAA" w:rsidRPr="00CC2A81" w:rsidRDefault="005F7DAA" w:rsidP="00A1241A">
            <w:pPr>
              <w:pStyle w:val="ListParagraph"/>
              <w:numPr>
                <w:ilvl w:val="0"/>
                <w:numId w:val="41"/>
              </w:numPr>
              <w:spacing w:after="0" w:line="240" w:lineRule="auto"/>
              <w:ind w:left="432"/>
              <w:rPr>
                <w:i/>
              </w:rPr>
            </w:pPr>
            <w:r w:rsidRPr="00CC2A81">
              <w:rPr>
                <w:i/>
              </w:rPr>
              <w:t>CV of hired consultant</w:t>
            </w:r>
          </w:p>
          <w:p w14:paraId="4432B8CA" w14:textId="015C2694" w:rsidR="005F7DAA" w:rsidRPr="000510D7" w:rsidRDefault="005F7DAA" w:rsidP="000510D7">
            <w:pPr>
              <w:pStyle w:val="ListParagraph"/>
              <w:numPr>
                <w:ilvl w:val="0"/>
                <w:numId w:val="41"/>
              </w:numPr>
              <w:spacing w:after="0" w:line="240" w:lineRule="auto"/>
              <w:ind w:left="432"/>
              <w:rPr>
                <w:i/>
              </w:rPr>
            </w:pPr>
            <w:r w:rsidRPr="00CC2A81">
              <w:rPr>
                <w:i/>
              </w:rPr>
              <w:t>Contract with hired consultant</w:t>
            </w:r>
          </w:p>
        </w:tc>
      </w:tr>
      <w:tr w:rsidR="005F7DAA" w14:paraId="1714A570" w14:textId="77777777" w:rsidTr="0032064C">
        <w:trPr>
          <w:trHeight w:val="620"/>
        </w:trPr>
        <w:tc>
          <w:tcPr>
            <w:tcW w:w="571" w:type="dxa"/>
            <w:vMerge/>
          </w:tcPr>
          <w:p w14:paraId="2848BD42" w14:textId="77777777" w:rsidR="005F7DAA" w:rsidRDefault="005F7DAA">
            <w:pPr>
              <w:spacing w:after="0" w:line="240" w:lineRule="auto"/>
            </w:pPr>
          </w:p>
        </w:tc>
        <w:tc>
          <w:tcPr>
            <w:tcW w:w="2867" w:type="dxa"/>
          </w:tcPr>
          <w:p w14:paraId="09914B8C" w14:textId="77777777" w:rsidR="005F7DAA" w:rsidRPr="00CC2A81" w:rsidRDefault="005F7DAA" w:rsidP="00874B51">
            <w:pPr>
              <w:pStyle w:val="ListParagraph"/>
              <w:spacing w:after="0" w:line="240" w:lineRule="auto"/>
              <w:ind w:left="0"/>
              <w:rPr>
                <w:i/>
              </w:rPr>
            </w:pPr>
            <w:r w:rsidRPr="00CC2A81">
              <w:rPr>
                <w:i/>
              </w:rPr>
              <w:t>Consult Planning and Zoning Advisory committee (PZ</w:t>
            </w:r>
            <w:r>
              <w:rPr>
                <w:i/>
              </w:rPr>
              <w:t>AC) -</w:t>
            </w:r>
            <w:r w:rsidRPr="00CC2A81">
              <w:rPr>
                <w:i/>
              </w:rPr>
              <w:t>a subc</w:t>
            </w:r>
            <w:r>
              <w:rPr>
                <w:i/>
              </w:rPr>
              <w:t>ommittee of the CHART coalition -</w:t>
            </w:r>
            <w:r w:rsidRPr="00CC2A81">
              <w:rPr>
                <w:i/>
              </w:rPr>
              <w:t xml:space="preserve"> on topics, priorities, and resources, as well as recommendations for key informants</w:t>
            </w:r>
          </w:p>
        </w:tc>
        <w:tc>
          <w:tcPr>
            <w:tcW w:w="1393" w:type="dxa"/>
          </w:tcPr>
          <w:p w14:paraId="260BE0AD" w14:textId="378CFF1D" w:rsidR="005F7DAA" w:rsidRPr="00CC2A81" w:rsidRDefault="005F7DAA" w:rsidP="00684670">
            <w:pPr>
              <w:spacing w:after="0" w:line="240" w:lineRule="auto"/>
              <w:rPr>
                <w:i/>
              </w:rPr>
            </w:pPr>
            <w:r>
              <w:rPr>
                <w:i/>
              </w:rPr>
              <w:t>Jordana</w:t>
            </w:r>
          </w:p>
        </w:tc>
        <w:tc>
          <w:tcPr>
            <w:tcW w:w="1937" w:type="dxa"/>
          </w:tcPr>
          <w:p w14:paraId="30B703C5" w14:textId="3723DED1" w:rsidR="005F7DAA" w:rsidRPr="00CC2A81" w:rsidRDefault="005F7DAA">
            <w:pPr>
              <w:spacing w:after="0" w:line="240" w:lineRule="auto"/>
              <w:rPr>
                <w:i/>
              </w:rPr>
            </w:pPr>
            <w:r>
              <w:rPr>
                <w:i/>
              </w:rPr>
              <w:t>PZAC members</w:t>
            </w:r>
          </w:p>
        </w:tc>
        <w:tc>
          <w:tcPr>
            <w:tcW w:w="1980" w:type="dxa"/>
          </w:tcPr>
          <w:p w14:paraId="78187BDF" w14:textId="59CBE9D5" w:rsidR="005F7DAA" w:rsidRPr="00CC2A81" w:rsidRDefault="00D87771">
            <w:pPr>
              <w:spacing w:after="0" w:line="240" w:lineRule="auto"/>
              <w:rPr>
                <w:i/>
              </w:rPr>
            </w:pPr>
            <w:r>
              <w:rPr>
                <w:i/>
              </w:rPr>
              <w:t>04/28/15</w:t>
            </w:r>
          </w:p>
        </w:tc>
        <w:tc>
          <w:tcPr>
            <w:tcW w:w="4320" w:type="dxa"/>
          </w:tcPr>
          <w:p w14:paraId="5E551C03" w14:textId="77777777" w:rsidR="005F7DAA" w:rsidRPr="00CC2A81" w:rsidRDefault="005F7DAA" w:rsidP="00A1241A">
            <w:pPr>
              <w:pStyle w:val="ListParagraph"/>
              <w:numPr>
                <w:ilvl w:val="0"/>
                <w:numId w:val="39"/>
              </w:numPr>
              <w:spacing w:after="0" w:line="240" w:lineRule="auto"/>
              <w:ind w:left="432"/>
              <w:rPr>
                <w:i/>
              </w:rPr>
            </w:pPr>
            <w:r w:rsidRPr="00CC2A81">
              <w:rPr>
                <w:i/>
              </w:rPr>
              <w:t>Identified 10 or more key informants</w:t>
            </w:r>
          </w:p>
          <w:p w14:paraId="02207EA1" w14:textId="77777777" w:rsidR="005F7DAA" w:rsidRPr="00CC2A81" w:rsidRDefault="005F7DAA" w:rsidP="00A1241A">
            <w:pPr>
              <w:pStyle w:val="ListParagraph"/>
              <w:numPr>
                <w:ilvl w:val="0"/>
                <w:numId w:val="39"/>
              </w:numPr>
              <w:spacing w:after="0" w:line="240" w:lineRule="auto"/>
              <w:ind w:left="432"/>
              <w:rPr>
                <w:i/>
              </w:rPr>
            </w:pPr>
            <w:r w:rsidRPr="00CC2A81">
              <w:rPr>
                <w:i/>
              </w:rPr>
              <w:t>Identified resources to be reviewed and vetted for inclusion in the toolkit</w:t>
            </w:r>
          </w:p>
          <w:p w14:paraId="33A68A4E" w14:textId="77777777" w:rsidR="005F7DAA" w:rsidRPr="00CC2A81" w:rsidRDefault="005F7DAA" w:rsidP="00A1241A">
            <w:pPr>
              <w:pStyle w:val="ListParagraph"/>
              <w:numPr>
                <w:ilvl w:val="0"/>
                <w:numId w:val="39"/>
              </w:numPr>
              <w:spacing w:after="0" w:line="240" w:lineRule="auto"/>
              <w:ind w:left="432"/>
              <w:rPr>
                <w:i/>
              </w:rPr>
            </w:pPr>
            <w:r w:rsidRPr="00CC2A81">
              <w:rPr>
                <w:i/>
              </w:rPr>
              <w:t>Identified proposed priorities and topics to be developed in toolkit</w:t>
            </w:r>
          </w:p>
        </w:tc>
      </w:tr>
      <w:tr w:rsidR="005F7DAA" w14:paraId="21A3D470" w14:textId="77777777" w:rsidTr="0032064C">
        <w:trPr>
          <w:trHeight w:val="620"/>
        </w:trPr>
        <w:tc>
          <w:tcPr>
            <w:tcW w:w="571" w:type="dxa"/>
            <w:vMerge/>
          </w:tcPr>
          <w:p w14:paraId="0E1B6EAA" w14:textId="77777777" w:rsidR="005F7DAA" w:rsidRDefault="005F7DAA">
            <w:pPr>
              <w:spacing w:after="0" w:line="240" w:lineRule="auto"/>
            </w:pPr>
          </w:p>
        </w:tc>
        <w:tc>
          <w:tcPr>
            <w:tcW w:w="2867" w:type="dxa"/>
          </w:tcPr>
          <w:p w14:paraId="4D713358" w14:textId="77777777" w:rsidR="005F7DAA" w:rsidRPr="00CC2A81" w:rsidRDefault="005F7DAA" w:rsidP="00E90727">
            <w:pPr>
              <w:pStyle w:val="ListParagraph"/>
              <w:spacing w:after="0" w:line="240" w:lineRule="auto"/>
              <w:ind w:left="0"/>
              <w:rPr>
                <w:i/>
              </w:rPr>
            </w:pPr>
            <w:r w:rsidRPr="00CC2A81">
              <w:rPr>
                <w:i/>
              </w:rPr>
              <w:t>Conduct key informant interviews</w:t>
            </w:r>
          </w:p>
        </w:tc>
        <w:tc>
          <w:tcPr>
            <w:tcW w:w="1393" w:type="dxa"/>
          </w:tcPr>
          <w:p w14:paraId="0ACB8AAB" w14:textId="7627C540" w:rsidR="005F7DAA" w:rsidRPr="00CC2A81" w:rsidRDefault="005F7DAA" w:rsidP="00684670">
            <w:pPr>
              <w:spacing w:after="0" w:line="240" w:lineRule="auto"/>
              <w:rPr>
                <w:i/>
              </w:rPr>
            </w:pPr>
            <w:r>
              <w:rPr>
                <w:i/>
              </w:rPr>
              <w:t>Jordana</w:t>
            </w:r>
          </w:p>
        </w:tc>
        <w:tc>
          <w:tcPr>
            <w:tcW w:w="1937" w:type="dxa"/>
          </w:tcPr>
          <w:p w14:paraId="3D93717A" w14:textId="6EC71378" w:rsidR="005F7DAA" w:rsidRPr="00CC2A81" w:rsidRDefault="005F7DAA">
            <w:pPr>
              <w:spacing w:after="0" w:line="240" w:lineRule="auto"/>
              <w:rPr>
                <w:i/>
              </w:rPr>
            </w:pPr>
            <w:r>
              <w:rPr>
                <w:i/>
              </w:rPr>
              <w:t>PZAC members</w:t>
            </w:r>
          </w:p>
        </w:tc>
        <w:tc>
          <w:tcPr>
            <w:tcW w:w="1980" w:type="dxa"/>
          </w:tcPr>
          <w:p w14:paraId="5C75275E" w14:textId="7ED678C0" w:rsidR="005F7DAA" w:rsidRPr="00CC2A81" w:rsidRDefault="00D87771">
            <w:pPr>
              <w:spacing w:after="0" w:line="240" w:lineRule="auto"/>
              <w:rPr>
                <w:i/>
              </w:rPr>
            </w:pPr>
            <w:r>
              <w:rPr>
                <w:i/>
              </w:rPr>
              <w:t>04/30/15</w:t>
            </w:r>
          </w:p>
        </w:tc>
        <w:tc>
          <w:tcPr>
            <w:tcW w:w="4320" w:type="dxa"/>
          </w:tcPr>
          <w:p w14:paraId="15741705" w14:textId="77777777" w:rsidR="005F7DAA" w:rsidRPr="00CC2A81" w:rsidRDefault="005F7DAA" w:rsidP="00A1241A">
            <w:pPr>
              <w:pStyle w:val="ListParagraph"/>
              <w:numPr>
                <w:ilvl w:val="0"/>
                <w:numId w:val="40"/>
              </w:numPr>
              <w:spacing w:after="0" w:line="240" w:lineRule="auto"/>
              <w:ind w:left="432"/>
              <w:rPr>
                <w:i/>
              </w:rPr>
            </w:pPr>
            <w:r w:rsidRPr="00CC2A81">
              <w:rPr>
                <w:i/>
              </w:rPr>
              <w:t>At least 10 de-identified interview transcripts, analyzed for emerging themes</w:t>
            </w:r>
          </w:p>
        </w:tc>
      </w:tr>
      <w:tr w:rsidR="005F7DAA" w14:paraId="22771648" w14:textId="77777777" w:rsidTr="0032064C">
        <w:trPr>
          <w:trHeight w:val="620"/>
        </w:trPr>
        <w:tc>
          <w:tcPr>
            <w:tcW w:w="571" w:type="dxa"/>
            <w:vMerge/>
          </w:tcPr>
          <w:p w14:paraId="25199A51" w14:textId="77777777" w:rsidR="005F7DAA" w:rsidRDefault="005F7DAA">
            <w:pPr>
              <w:spacing w:after="0" w:line="240" w:lineRule="auto"/>
            </w:pPr>
          </w:p>
        </w:tc>
        <w:tc>
          <w:tcPr>
            <w:tcW w:w="2867" w:type="dxa"/>
          </w:tcPr>
          <w:p w14:paraId="6241CFCB" w14:textId="77777777" w:rsidR="005F7DAA" w:rsidRPr="00CC2A81" w:rsidRDefault="005F7DAA" w:rsidP="00A1241A">
            <w:pPr>
              <w:pStyle w:val="ListParagraph"/>
              <w:spacing w:after="0" w:line="240" w:lineRule="auto"/>
              <w:ind w:left="0"/>
              <w:rPr>
                <w:i/>
              </w:rPr>
            </w:pPr>
            <w:r w:rsidRPr="00CC2A81">
              <w:rPr>
                <w:i/>
              </w:rPr>
              <w:t xml:space="preserve">Learn about “healthy by design” concepts, attend PZC meetings, research, gather, and evaluate available resources and tools pertinent to small/rural communities. </w:t>
            </w:r>
          </w:p>
        </w:tc>
        <w:tc>
          <w:tcPr>
            <w:tcW w:w="1393" w:type="dxa"/>
          </w:tcPr>
          <w:p w14:paraId="11CD8BB2" w14:textId="6642E019" w:rsidR="005F7DAA" w:rsidRPr="00CC2A81" w:rsidRDefault="005F7DAA" w:rsidP="00684670">
            <w:pPr>
              <w:spacing w:after="0" w:line="240" w:lineRule="auto"/>
              <w:rPr>
                <w:i/>
              </w:rPr>
            </w:pPr>
            <w:r>
              <w:rPr>
                <w:i/>
              </w:rPr>
              <w:t>Jordana</w:t>
            </w:r>
          </w:p>
        </w:tc>
        <w:tc>
          <w:tcPr>
            <w:tcW w:w="1937" w:type="dxa"/>
          </w:tcPr>
          <w:p w14:paraId="1574E330" w14:textId="2E9C0283" w:rsidR="005F7DAA" w:rsidRPr="00CC2A81" w:rsidRDefault="005F7DAA">
            <w:pPr>
              <w:spacing w:after="0" w:line="240" w:lineRule="auto"/>
              <w:rPr>
                <w:i/>
              </w:rPr>
            </w:pPr>
            <w:r>
              <w:rPr>
                <w:i/>
              </w:rPr>
              <w:t>Joanna M. (EHHD intern) and PZAC members</w:t>
            </w:r>
          </w:p>
        </w:tc>
        <w:tc>
          <w:tcPr>
            <w:tcW w:w="1980" w:type="dxa"/>
          </w:tcPr>
          <w:p w14:paraId="403C72C4" w14:textId="04E35EEE" w:rsidR="005F7DAA" w:rsidRPr="00CC2A81" w:rsidRDefault="00D87771">
            <w:pPr>
              <w:spacing w:after="0" w:line="240" w:lineRule="auto"/>
              <w:rPr>
                <w:i/>
              </w:rPr>
            </w:pPr>
            <w:r>
              <w:rPr>
                <w:i/>
              </w:rPr>
              <w:t>05/29/15</w:t>
            </w:r>
          </w:p>
        </w:tc>
        <w:tc>
          <w:tcPr>
            <w:tcW w:w="4320" w:type="dxa"/>
          </w:tcPr>
          <w:p w14:paraId="6A0BAA3C" w14:textId="77777777" w:rsidR="005F7DAA" w:rsidRPr="00CC2A81" w:rsidRDefault="005F7DAA" w:rsidP="00A1241A">
            <w:pPr>
              <w:pStyle w:val="ListParagraph"/>
              <w:numPr>
                <w:ilvl w:val="0"/>
                <w:numId w:val="40"/>
              </w:numPr>
              <w:spacing w:after="0" w:line="240" w:lineRule="auto"/>
              <w:ind w:left="432"/>
              <w:rPr>
                <w:i/>
              </w:rPr>
            </w:pPr>
            <w:r w:rsidRPr="00CC2A81">
              <w:rPr>
                <w:i/>
              </w:rPr>
              <w:t>Systematic review chart of available resources and tools</w:t>
            </w:r>
          </w:p>
          <w:p w14:paraId="5C8EA240" w14:textId="77777777" w:rsidR="005F7DAA" w:rsidRPr="00CC2A81" w:rsidRDefault="005F7DAA" w:rsidP="00A1241A">
            <w:pPr>
              <w:pStyle w:val="ListParagraph"/>
              <w:numPr>
                <w:ilvl w:val="0"/>
                <w:numId w:val="40"/>
              </w:numPr>
              <w:spacing w:after="0" w:line="240" w:lineRule="auto"/>
              <w:ind w:left="432"/>
              <w:rPr>
                <w:i/>
              </w:rPr>
            </w:pPr>
            <w:r w:rsidRPr="00CC2A81">
              <w:rPr>
                <w:i/>
              </w:rPr>
              <w:t>Glossary of key planning/public health terms and concepts</w:t>
            </w:r>
          </w:p>
          <w:p w14:paraId="66F36503" w14:textId="77777777" w:rsidR="005F7DAA" w:rsidRPr="00CC2A81" w:rsidRDefault="005F7DAA" w:rsidP="000C26A8">
            <w:pPr>
              <w:pStyle w:val="ListParagraph"/>
              <w:numPr>
                <w:ilvl w:val="0"/>
                <w:numId w:val="40"/>
              </w:numPr>
              <w:spacing w:after="0" w:line="240" w:lineRule="auto"/>
              <w:ind w:left="432"/>
              <w:rPr>
                <w:i/>
              </w:rPr>
            </w:pPr>
            <w:r w:rsidRPr="00CC2A81">
              <w:rPr>
                <w:i/>
              </w:rPr>
              <w:t>Details of PZC meetings attended (#, location, dates, observations, etc.)</w:t>
            </w:r>
          </w:p>
        </w:tc>
      </w:tr>
      <w:tr w:rsidR="005F7DAA" w14:paraId="45F5FBF0" w14:textId="77777777" w:rsidTr="0032064C">
        <w:trPr>
          <w:trHeight w:val="620"/>
        </w:trPr>
        <w:tc>
          <w:tcPr>
            <w:tcW w:w="571" w:type="dxa"/>
            <w:vMerge/>
          </w:tcPr>
          <w:p w14:paraId="4D9E9B1A" w14:textId="77777777" w:rsidR="005F7DAA" w:rsidRDefault="005F7DAA">
            <w:pPr>
              <w:spacing w:after="0" w:line="240" w:lineRule="auto"/>
            </w:pPr>
          </w:p>
        </w:tc>
        <w:tc>
          <w:tcPr>
            <w:tcW w:w="2867" w:type="dxa"/>
          </w:tcPr>
          <w:p w14:paraId="58B11135" w14:textId="77777777" w:rsidR="005F7DAA" w:rsidRPr="00CC2A81" w:rsidRDefault="005F7DAA" w:rsidP="00A1241A">
            <w:pPr>
              <w:pStyle w:val="ListParagraph"/>
              <w:spacing w:after="0" w:line="240" w:lineRule="auto"/>
              <w:ind w:left="0"/>
              <w:rPr>
                <w:i/>
              </w:rPr>
            </w:pPr>
            <w:r w:rsidRPr="00CC2A81">
              <w:rPr>
                <w:i/>
              </w:rPr>
              <w:t>Obtain approval from CHART coalition at large on tentative outline of toolkit</w:t>
            </w:r>
          </w:p>
        </w:tc>
        <w:tc>
          <w:tcPr>
            <w:tcW w:w="1393" w:type="dxa"/>
          </w:tcPr>
          <w:p w14:paraId="1BEDF326" w14:textId="7A5D9229" w:rsidR="005F7DAA" w:rsidRPr="00CC2A81" w:rsidRDefault="005F7DAA" w:rsidP="00684670">
            <w:pPr>
              <w:spacing w:after="0" w:line="240" w:lineRule="auto"/>
              <w:rPr>
                <w:i/>
              </w:rPr>
            </w:pPr>
            <w:r>
              <w:rPr>
                <w:i/>
              </w:rPr>
              <w:t>Jordana</w:t>
            </w:r>
          </w:p>
        </w:tc>
        <w:tc>
          <w:tcPr>
            <w:tcW w:w="1937" w:type="dxa"/>
          </w:tcPr>
          <w:p w14:paraId="1295CAEE" w14:textId="72BD2A99" w:rsidR="005F7DAA" w:rsidRPr="00CC2A81" w:rsidRDefault="005F7DAA">
            <w:pPr>
              <w:spacing w:after="0" w:line="240" w:lineRule="auto"/>
              <w:rPr>
                <w:i/>
              </w:rPr>
            </w:pPr>
            <w:r>
              <w:rPr>
                <w:i/>
              </w:rPr>
              <w:t>CHART members</w:t>
            </w:r>
          </w:p>
        </w:tc>
        <w:tc>
          <w:tcPr>
            <w:tcW w:w="1980" w:type="dxa"/>
          </w:tcPr>
          <w:p w14:paraId="1796C2F0" w14:textId="21BD89A2" w:rsidR="005F7DAA" w:rsidRPr="00CC2A81" w:rsidRDefault="00D87771">
            <w:pPr>
              <w:spacing w:after="0" w:line="240" w:lineRule="auto"/>
              <w:rPr>
                <w:i/>
              </w:rPr>
            </w:pPr>
            <w:r>
              <w:rPr>
                <w:i/>
              </w:rPr>
              <w:t>04/28/15</w:t>
            </w:r>
          </w:p>
        </w:tc>
        <w:tc>
          <w:tcPr>
            <w:tcW w:w="4320" w:type="dxa"/>
          </w:tcPr>
          <w:p w14:paraId="0DC126B1" w14:textId="77777777" w:rsidR="005F7DAA" w:rsidRPr="00CC2A81" w:rsidRDefault="005F7DAA" w:rsidP="00A1241A">
            <w:pPr>
              <w:pStyle w:val="ListParagraph"/>
              <w:numPr>
                <w:ilvl w:val="0"/>
                <w:numId w:val="40"/>
              </w:numPr>
              <w:spacing w:after="0" w:line="240" w:lineRule="auto"/>
              <w:ind w:left="432"/>
              <w:rPr>
                <w:i/>
              </w:rPr>
            </w:pPr>
            <w:r w:rsidRPr="00CC2A81">
              <w:rPr>
                <w:i/>
              </w:rPr>
              <w:t>Draft outline of toolkit and meeting notes documenting coalition approval</w:t>
            </w:r>
          </w:p>
        </w:tc>
      </w:tr>
      <w:tr w:rsidR="005F7DAA" w14:paraId="72587FF4" w14:textId="77777777" w:rsidTr="0032064C">
        <w:trPr>
          <w:trHeight w:val="620"/>
        </w:trPr>
        <w:tc>
          <w:tcPr>
            <w:tcW w:w="571" w:type="dxa"/>
            <w:vMerge/>
          </w:tcPr>
          <w:p w14:paraId="08CF0367" w14:textId="77777777" w:rsidR="005F7DAA" w:rsidRDefault="005F7DAA">
            <w:pPr>
              <w:spacing w:after="0" w:line="240" w:lineRule="auto"/>
            </w:pPr>
          </w:p>
        </w:tc>
        <w:tc>
          <w:tcPr>
            <w:tcW w:w="2867" w:type="dxa"/>
          </w:tcPr>
          <w:p w14:paraId="08C23866" w14:textId="77777777" w:rsidR="005F7DAA" w:rsidRPr="00CC2A81" w:rsidRDefault="005F7DAA" w:rsidP="00A1241A">
            <w:pPr>
              <w:pStyle w:val="ListParagraph"/>
              <w:spacing w:after="0" w:line="240" w:lineRule="auto"/>
              <w:ind w:left="0"/>
              <w:rPr>
                <w:i/>
              </w:rPr>
            </w:pPr>
            <w:r>
              <w:rPr>
                <w:i/>
              </w:rPr>
              <w:t>Write draft of toolkit</w:t>
            </w:r>
          </w:p>
        </w:tc>
        <w:tc>
          <w:tcPr>
            <w:tcW w:w="1393" w:type="dxa"/>
          </w:tcPr>
          <w:p w14:paraId="1DFA5A74" w14:textId="5E182B96" w:rsidR="005F7DAA" w:rsidRPr="00CC2A81" w:rsidRDefault="005F7DAA" w:rsidP="00684670">
            <w:pPr>
              <w:spacing w:after="0" w:line="240" w:lineRule="auto"/>
              <w:rPr>
                <w:i/>
              </w:rPr>
            </w:pPr>
            <w:r>
              <w:rPr>
                <w:i/>
              </w:rPr>
              <w:t>Jordana</w:t>
            </w:r>
          </w:p>
        </w:tc>
        <w:tc>
          <w:tcPr>
            <w:tcW w:w="1937" w:type="dxa"/>
          </w:tcPr>
          <w:p w14:paraId="286CCCDD" w14:textId="604D0B02" w:rsidR="005F7DAA" w:rsidRPr="00CC2A81" w:rsidRDefault="005F7DAA">
            <w:pPr>
              <w:spacing w:after="0" w:line="240" w:lineRule="auto"/>
              <w:rPr>
                <w:i/>
              </w:rPr>
            </w:pPr>
            <w:r>
              <w:rPr>
                <w:i/>
              </w:rPr>
              <w:t>Joanna M. (EHHD intern)</w:t>
            </w:r>
          </w:p>
        </w:tc>
        <w:tc>
          <w:tcPr>
            <w:tcW w:w="1980" w:type="dxa"/>
          </w:tcPr>
          <w:p w14:paraId="70FC0104" w14:textId="4911AACB" w:rsidR="005F7DAA" w:rsidRPr="00CC2A81" w:rsidRDefault="007112EA">
            <w:pPr>
              <w:spacing w:after="0" w:line="240" w:lineRule="auto"/>
              <w:rPr>
                <w:i/>
              </w:rPr>
            </w:pPr>
            <w:r>
              <w:rPr>
                <w:i/>
              </w:rPr>
              <w:t>06/30/15</w:t>
            </w:r>
          </w:p>
        </w:tc>
        <w:tc>
          <w:tcPr>
            <w:tcW w:w="4320" w:type="dxa"/>
          </w:tcPr>
          <w:p w14:paraId="0EBFE247" w14:textId="4E2EFF89" w:rsidR="005F7DAA" w:rsidRPr="00CC2A81" w:rsidRDefault="005F7DAA" w:rsidP="00A1241A">
            <w:pPr>
              <w:pStyle w:val="ListParagraph"/>
              <w:numPr>
                <w:ilvl w:val="0"/>
                <w:numId w:val="40"/>
              </w:numPr>
              <w:spacing w:after="0" w:line="240" w:lineRule="auto"/>
              <w:ind w:left="432"/>
              <w:rPr>
                <w:i/>
              </w:rPr>
            </w:pPr>
            <w:r>
              <w:rPr>
                <w:i/>
              </w:rPr>
              <w:t>Draft of toolkit</w:t>
            </w:r>
          </w:p>
        </w:tc>
      </w:tr>
      <w:tr w:rsidR="005F7DAA" w14:paraId="3E72ADCF" w14:textId="77777777" w:rsidTr="0032064C">
        <w:trPr>
          <w:trHeight w:val="620"/>
        </w:trPr>
        <w:tc>
          <w:tcPr>
            <w:tcW w:w="571" w:type="dxa"/>
            <w:vMerge/>
          </w:tcPr>
          <w:p w14:paraId="48319C64" w14:textId="77777777" w:rsidR="005F7DAA" w:rsidRDefault="005F7DAA">
            <w:pPr>
              <w:spacing w:after="0" w:line="240" w:lineRule="auto"/>
            </w:pPr>
          </w:p>
        </w:tc>
        <w:tc>
          <w:tcPr>
            <w:tcW w:w="2867" w:type="dxa"/>
          </w:tcPr>
          <w:p w14:paraId="32497FC5" w14:textId="77777777" w:rsidR="005F7DAA" w:rsidRPr="00CC2A81" w:rsidRDefault="005F7DAA" w:rsidP="00A1241A">
            <w:pPr>
              <w:pStyle w:val="ListParagraph"/>
              <w:spacing w:after="0" w:line="240" w:lineRule="auto"/>
              <w:ind w:left="0"/>
              <w:rPr>
                <w:i/>
              </w:rPr>
            </w:pPr>
            <w:r>
              <w:rPr>
                <w:i/>
              </w:rPr>
              <w:t>Review and revise toolkit draft</w:t>
            </w:r>
          </w:p>
        </w:tc>
        <w:tc>
          <w:tcPr>
            <w:tcW w:w="1393" w:type="dxa"/>
          </w:tcPr>
          <w:p w14:paraId="48B7816E" w14:textId="06AC2CB0" w:rsidR="005F7DAA" w:rsidRPr="00CC2A81" w:rsidRDefault="005F7DAA" w:rsidP="00684670">
            <w:pPr>
              <w:spacing w:after="0" w:line="240" w:lineRule="auto"/>
              <w:rPr>
                <w:i/>
              </w:rPr>
            </w:pPr>
            <w:r>
              <w:rPr>
                <w:i/>
              </w:rPr>
              <w:t>EHHD members</w:t>
            </w:r>
          </w:p>
        </w:tc>
        <w:tc>
          <w:tcPr>
            <w:tcW w:w="1937" w:type="dxa"/>
          </w:tcPr>
          <w:p w14:paraId="42ED4322" w14:textId="163B1111" w:rsidR="005F7DAA" w:rsidRPr="00CC2A81" w:rsidRDefault="005F7DAA">
            <w:pPr>
              <w:spacing w:after="0" w:line="240" w:lineRule="auto"/>
              <w:rPr>
                <w:i/>
              </w:rPr>
            </w:pPr>
            <w:r>
              <w:rPr>
                <w:i/>
              </w:rPr>
              <w:t>Jordana</w:t>
            </w:r>
          </w:p>
        </w:tc>
        <w:tc>
          <w:tcPr>
            <w:tcW w:w="1980" w:type="dxa"/>
          </w:tcPr>
          <w:p w14:paraId="233557F4" w14:textId="655B8CCE" w:rsidR="005F7DAA" w:rsidRPr="00CC2A81" w:rsidRDefault="007112EA">
            <w:pPr>
              <w:spacing w:after="0" w:line="240" w:lineRule="auto"/>
              <w:rPr>
                <w:i/>
              </w:rPr>
            </w:pPr>
            <w:r>
              <w:rPr>
                <w:i/>
              </w:rPr>
              <w:t>07/15</w:t>
            </w:r>
            <w:r w:rsidR="00D87771">
              <w:rPr>
                <w:i/>
              </w:rPr>
              <w:t>/15</w:t>
            </w:r>
          </w:p>
        </w:tc>
        <w:tc>
          <w:tcPr>
            <w:tcW w:w="4320" w:type="dxa"/>
          </w:tcPr>
          <w:p w14:paraId="507BF4FF" w14:textId="7C0E10D2" w:rsidR="005F7DAA" w:rsidRPr="00CC2A81" w:rsidRDefault="005F7DAA" w:rsidP="00A1241A">
            <w:pPr>
              <w:pStyle w:val="ListParagraph"/>
              <w:numPr>
                <w:ilvl w:val="0"/>
                <w:numId w:val="40"/>
              </w:numPr>
              <w:spacing w:after="0" w:line="240" w:lineRule="auto"/>
              <w:ind w:left="432"/>
              <w:rPr>
                <w:i/>
              </w:rPr>
            </w:pPr>
            <w:r>
              <w:rPr>
                <w:i/>
              </w:rPr>
              <w:t>Revised draft of toolkit</w:t>
            </w:r>
          </w:p>
        </w:tc>
      </w:tr>
      <w:tr w:rsidR="005F7DAA" w14:paraId="6A245709" w14:textId="77777777" w:rsidTr="0032064C">
        <w:trPr>
          <w:trHeight w:val="620"/>
        </w:trPr>
        <w:tc>
          <w:tcPr>
            <w:tcW w:w="571" w:type="dxa"/>
            <w:vMerge/>
          </w:tcPr>
          <w:p w14:paraId="5082A980" w14:textId="77777777" w:rsidR="005F7DAA" w:rsidRDefault="005F7DAA">
            <w:pPr>
              <w:spacing w:after="0" w:line="240" w:lineRule="auto"/>
            </w:pPr>
          </w:p>
        </w:tc>
        <w:tc>
          <w:tcPr>
            <w:tcW w:w="2867" w:type="dxa"/>
          </w:tcPr>
          <w:p w14:paraId="3FAD8265" w14:textId="77777777" w:rsidR="005F7DAA" w:rsidRPr="00CC2A81" w:rsidRDefault="005F7DAA" w:rsidP="00A1241A">
            <w:pPr>
              <w:pStyle w:val="ListParagraph"/>
              <w:spacing w:after="0" w:line="240" w:lineRule="auto"/>
              <w:ind w:left="0"/>
              <w:rPr>
                <w:i/>
              </w:rPr>
            </w:pPr>
            <w:r>
              <w:rPr>
                <w:i/>
              </w:rPr>
              <w:t>Identify and engage graphic designer for overall toolkit layout and look</w:t>
            </w:r>
          </w:p>
        </w:tc>
        <w:tc>
          <w:tcPr>
            <w:tcW w:w="1393" w:type="dxa"/>
          </w:tcPr>
          <w:p w14:paraId="7E702FEF" w14:textId="730A6455" w:rsidR="005F7DAA" w:rsidRPr="00CC2A81" w:rsidRDefault="005F7DAA" w:rsidP="00684670">
            <w:pPr>
              <w:spacing w:after="0" w:line="240" w:lineRule="auto"/>
              <w:rPr>
                <w:i/>
              </w:rPr>
            </w:pPr>
            <w:r>
              <w:rPr>
                <w:i/>
              </w:rPr>
              <w:t>Executive Leadership Team</w:t>
            </w:r>
          </w:p>
        </w:tc>
        <w:tc>
          <w:tcPr>
            <w:tcW w:w="1937" w:type="dxa"/>
          </w:tcPr>
          <w:p w14:paraId="30EBDC76" w14:textId="70B802B1" w:rsidR="005F7DAA" w:rsidRPr="00CC2A81" w:rsidRDefault="005F7DAA">
            <w:pPr>
              <w:spacing w:after="0" w:line="240" w:lineRule="auto"/>
              <w:rPr>
                <w:i/>
              </w:rPr>
            </w:pPr>
            <w:r>
              <w:rPr>
                <w:i/>
              </w:rPr>
              <w:t>CHART members</w:t>
            </w:r>
          </w:p>
        </w:tc>
        <w:tc>
          <w:tcPr>
            <w:tcW w:w="1980" w:type="dxa"/>
          </w:tcPr>
          <w:p w14:paraId="63755F6D" w14:textId="1F719ED2" w:rsidR="005F7DAA" w:rsidRPr="00CC2A81" w:rsidRDefault="00D87771">
            <w:pPr>
              <w:spacing w:after="0" w:line="240" w:lineRule="auto"/>
              <w:rPr>
                <w:i/>
              </w:rPr>
            </w:pPr>
            <w:r>
              <w:rPr>
                <w:i/>
              </w:rPr>
              <w:t>07/30/15</w:t>
            </w:r>
          </w:p>
        </w:tc>
        <w:tc>
          <w:tcPr>
            <w:tcW w:w="4320" w:type="dxa"/>
          </w:tcPr>
          <w:p w14:paraId="28DABA28" w14:textId="4682ABF0" w:rsidR="005F7DAA" w:rsidRPr="00CC2A81" w:rsidRDefault="005F7DAA" w:rsidP="00A1241A">
            <w:pPr>
              <w:pStyle w:val="ListParagraph"/>
              <w:numPr>
                <w:ilvl w:val="0"/>
                <w:numId w:val="40"/>
              </w:numPr>
              <w:spacing w:after="0" w:line="240" w:lineRule="auto"/>
              <w:ind w:left="432"/>
              <w:rPr>
                <w:i/>
              </w:rPr>
            </w:pPr>
            <w:r>
              <w:rPr>
                <w:i/>
              </w:rPr>
              <w:t>Contract with hired graphic designer</w:t>
            </w:r>
          </w:p>
        </w:tc>
      </w:tr>
      <w:tr w:rsidR="005F7DAA" w14:paraId="0C73F20B" w14:textId="77777777" w:rsidTr="0032064C">
        <w:trPr>
          <w:trHeight w:val="620"/>
        </w:trPr>
        <w:tc>
          <w:tcPr>
            <w:tcW w:w="571" w:type="dxa"/>
            <w:vMerge/>
          </w:tcPr>
          <w:p w14:paraId="0F2BF18E" w14:textId="77777777" w:rsidR="005F7DAA" w:rsidRDefault="005F7DAA">
            <w:pPr>
              <w:spacing w:after="0" w:line="240" w:lineRule="auto"/>
            </w:pPr>
          </w:p>
        </w:tc>
        <w:tc>
          <w:tcPr>
            <w:tcW w:w="2867" w:type="dxa"/>
          </w:tcPr>
          <w:p w14:paraId="23DE7CAD" w14:textId="77777777" w:rsidR="005F7DAA" w:rsidRPr="00CC2A81" w:rsidRDefault="005F7DAA" w:rsidP="00A1241A">
            <w:pPr>
              <w:pStyle w:val="ListParagraph"/>
              <w:spacing w:after="0" w:line="240" w:lineRule="auto"/>
              <w:ind w:left="0"/>
              <w:rPr>
                <w:i/>
              </w:rPr>
            </w:pPr>
            <w:r>
              <w:rPr>
                <w:i/>
              </w:rPr>
              <w:t>Identify and engage IT solutions for online and multimedia publishing</w:t>
            </w:r>
          </w:p>
        </w:tc>
        <w:tc>
          <w:tcPr>
            <w:tcW w:w="1393" w:type="dxa"/>
          </w:tcPr>
          <w:p w14:paraId="2961B325" w14:textId="5E4C3D34" w:rsidR="005F7DAA" w:rsidRPr="00CC2A81" w:rsidRDefault="005F7DAA" w:rsidP="00684670">
            <w:pPr>
              <w:spacing w:after="0" w:line="240" w:lineRule="auto"/>
              <w:rPr>
                <w:i/>
              </w:rPr>
            </w:pPr>
            <w:r>
              <w:rPr>
                <w:i/>
              </w:rPr>
              <w:t>Executive Leadership Team</w:t>
            </w:r>
          </w:p>
        </w:tc>
        <w:tc>
          <w:tcPr>
            <w:tcW w:w="1937" w:type="dxa"/>
          </w:tcPr>
          <w:p w14:paraId="2422520F" w14:textId="538AE716" w:rsidR="005F7DAA" w:rsidRPr="00CC2A81" w:rsidRDefault="005F7DAA">
            <w:pPr>
              <w:spacing w:after="0" w:line="240" w:lineRule="auto"/>
              <w:rPr>
                <w:i/>
              </w:rPr>
            </w:pPr>
            <w:r>
              <w:rPr>
                <w:i/>
              </w:rPr>
              <w:t xml:space="preserve">Town of Mansfield IT department and SOPHE/DHPE Technical </w:t>
            </w:r>
            <w:r>
              <w:rPr>
                <w:i/>
              </w:rPr>
              <w:lastRenderedPageBreak/>
              <w:t>Assistance</w:t>
            </w:r>
          </w:p>
        </w:tc>
        <w:tc>
          <w:tcPr>
            <w:tcW w:w="1980" w:type="dxa"/>
          </w:tcPr>
          <w:p w14:paraId="53B2C517" w14:textId="7FF7B9E6" w:rsidR="005F7DAA" w:rsidRPr="00CC2A81" w:rsidRDefault="00D87771">
            <w:pPr>
              <w:spacing w:after="0" w:line="240" w:lineRule="auto"/>
              <w:rPr>
                <w:i/>
              </w:rPr>
            </w:pPr>
            <w:r>
              <w:rPr>
                <w:i/>
              </w:rPr>
              <w:lastRenderedPageBreak/>
              <w:t>08/28/15</w:t>
            </w:r>
          </w:p>
        </w:tc>
        <w:tc>
          <w:tcPr>
            <w:tcW w:w="4320" w:type="dxa"/>
          </w:tcPr>
          <w:p w14:paraId="0C3FF3AD" w14:textId="46D64BE5" w:rsidR="005F7DAA" w:rsidRPr="00CC2A81" w:rsidRDefault="005F7DAA" w:rsidP="00A1241A">
            <w:pPr>
              <w:pStyle w:val="ListParagraph"/>
              <w:numPr>
                <w:ilvl w:val="0"/>
                <w:numId w:val="40"/>
              </w:numPr>
              <w:spacing w:after="0" w:line="240" w:lineRule="auto"/>
              <w:ind w:left="432"/>
              <w:rPr>
                <w:i/>
              </w:rPr>
            </w:pPr>
            <w:r>
              <w:rPr>
                <w:i/>
              </w:rPr>
              <w:t>Products from online launch of toolkit (website, toolkit for download, webinar, video clips, etc.)</w:t>
            </w:r>
          </w:p>
        </w:tc>
      </w:tr>
      <w:tr w:rsidR="005F7DAA" w14:paraId="09686C2A" w14:textId="77777777" w:rsidTr="0032064C">
        <w:trPr>
          <w:trHeight w:val="620"/>
        </w:trPr>
        <w:tc>
          <w:tcPr>
            <w:tcW w:w="571" w:type="dxa"/>
            <w:vMerge/>
          </w:tcPr>
          <w:p w14:paraId="57193A54" w14:textId="77777777" w:rsidR="005F7DAA" w:rsidRDefault="005F7DAA">
            <w:pPr>
              <w:spacing w:after="0" w:line="240" w:lineRule="auto"/>
            </w:pPr>
          </w:p>
        </w:tc>
        <w:tc>
          <w:tcPr>
            <w:tcW w:w="2867" w:type="dxa"/>
          </w:tcPr>
          <w:p w14:paraId="7DDF9A67" w14:textId="77777777" w:rsidR="005F7DAA" w:rsidRPr="00CC2A81" w:rsidRDefault="005F7DAA" w:rsidP="00A1241A">
            <w:pPr>
              <w:pStyle w:val="ListParagraph"/>
              <w:spacing w:after="0" w:line="240" w:lineRule="auto"/>
              <w:ind w:left="0"/>
              <w:rPr>
                <w:i/>
              </w:rPr>
            </w:pPr>
            <w:r>
              <w:rPr>
                <w:i/>
              </w:rPr>
              <w:t>Share draft of toolkit with members of the priority population for beta-testing</w:t>
            </w:r>
          </w:p>
        </w:tc>
        <w:tc>
          <w:tcPr>
            <w:tcW w:w="1393" w:type="dxa"/>
          </w:tcPr>
          <w:p w14:paraId="06336538" w14:textId="466CB858" w:rsidR="005F7DAA" w:rsidRPr="00CC2A81" w:rsidRDefault="005F7DAA" w:rsidP="00684670">
            <w:pPr>
              <w:spacing w:after="0" w:line="240" w:lineRule="auto"/>
              <w:rPr>
                <w:i/>
              </w:rPr>
            </w:pPr>
            <w:r>
              <w:rPr>
                <w:i/>
              </w:rPr>
              <w:t>PZAC members</w:t>
            </w:r>
          </w:p>
        </w:tc>
        <w:tc>
          <w:tcPr>
            <w:tcW w:w="1937" w:type="dxa"/>
          </w:tcPr>
          <w:p w14:paraId="7CBEDC4C" w14:textId="53E8DCDD" w:rsidR="005F7DAA" w:rsidRPr="00CC2A81" w:rsidRDefault="005F7DAA">
            <w:pPr>
              <w:spacing w:after="0" w:line="240" w:lineRule="auto"/>
              <w:rPr>
                <w:i/>
              </w:rPr>
            </w:pPr>
            <w:r>
              <w:rPr>
                <w:i/>
              </w:rPr>
              <w:t>Jordana</w:t>
            </w:r>
          </w:p>
        </w:tc>
        <w:tc>
          <w:tcPr>
            <w:tcW w:w="1980" w:type="dxa"/>
          </w:tcPr>
          <w:p w14:paraId="41165056" w14:textId="15C7EB85" w:rsidR="005F7DAA" w:rsidRPr="00CC2A81" w:rsidRDefault="007112EA">
            <w:pPr>
              <w:spacing w:after="0" w:line="240" w:lineRule="auto"/>
              <w:rPr>
                <w:i/>
              </w:rPr>
            </w:pPr>
            <w:r>
              <w:rPr>
                <w:i/>
              </w:rPr>
              <w:t>08/28/15</w:t>
            </w:r>
          </w:p>
        </w:tc>
        <w:tc>
          <w:tcPr>
            <w:tcW w:w="4320" w:type="dxa"/>
          </w:tcPr>
          <w:p w14:paraId="1014CF7B" w14:textId="57FB3441" w:rsidR="005F7DAA" w:rsidRPr="00042286" w:rsidRDefault="00FE186A" w:rsidP="00FE186A">
            <w:pPr>
              <w:pStyle w:val="ListParagraph"/>
              <w:numPr>
                <w:ilvl w:val="0"/>
                <w:numId w:val="40"/>
              </w:numPr>
              <w:spacing w:after="0" w:line="240" w:lineRule="auto"/>
              <w:ind w:left="432"/>
              <w:rPr>
                <w:i/>
              </w:rPr>
            </w:pPr>
            <w:r>
              <w:rPr>
                <w:i/>
              </w:rPr>
              <w:t>Revised toolkit draft</w:t>
            </w:r>
          </w:p>
        </w:tc>
      </w:tr>
      <w:tr w:rsidR="00B35FA8" w14:paraId="7B133029" w14:textId="77777777" w:rsidTr="0032064C">
        <w:trPr>
          <w:trHeight w:val="620"/>
        </w:trPr>
        <w:tc>
          <w:tcPr>
            <w:tcW w:w="571" w:type="dxa"/>
          </w:tcPr>
          <w:p w14:paraId="060A4FDE" w14:textId="77777777" w:rsidR="00B35FA8" w:rsidRDefault="00B35FA8">
            <w:pPr>
              <w:spacing w:after="0" w:line="240" w:lineRule="auto"/>
            </w:pPr>
          </w:p>
        </w:tc>
        <w:tc>
          <w:tcPr>
            <w:tcW w:w="2867" w:type="dxa"/>
          </w:tcPr>
          <w:p w14:paraId="54A6AB7F" w14:textId="77777777" w:rsidR="00B35FA8" w:rsidRDefault="00B35FA8" w:rsidP="00A1241A">
            <w:pPr>
              <w:pStyle w:val="ListParagraph"/>
              <w:spacing w:after="0" w:line="240" w:lineRule="auto"/>
              <w:ind w:left="0"/>
              <w:rPr>
                <w:i/>
              </w:rPr>
            </w:pPr>
            <w:r>
              <w:rPr>
                <w:i/>
              </w:rPr>
              <w:t>Revise draft based on beta-testing feedback</w:t>
            </w:r>
          </w:p>
        </w:tc>
        <w:tc>
          <w:tcPr>
            <w:tcW w:w="1393" w:type="dxa"/>
          </w:tcPr>
          <w:p w14:paraId="190E1BA7" w14:textId="276DDC69" w:rsidR="00B35FA8" w:rsidRPr="00CC2A81" w:rsidRDefault="00CB1041" w:rsidP="00684670">
            <w:pPr>
              <w:spacing w:after="0" w:line="240" w:lineRule="auto"/>
              <w:rPr>
                <w:i/>
              </w:rPr>
            </w:pPr>
            <w:r>
              <w:rPr>
                <w:i/>
              </w:rPr>
              <w:t>Jordana</w:t>
            </w:r>
          </w:p>
        </w:tc>
        <w:tc>
          <w:tcPr>
            <w:tcW w:w="1937" w:type="dxa"/>
          </w:tcPr>
          <w:p w14:paraId="4D479A74" w14:textId="3CAD5E9E" w:rsidR="00B35FA8" w:rsidRPr="00CC2A81" w:rsidRDefault="00CB1041">
            <w:pPr>
              <w:spacing w:after="0" w:line="240" w:lineRule="auto"/>
              <w:rPr>
                <w:i/>
              </w:rPr>
            </w:pPr>
            <w:r>
              <w:rPr>
                <w:i/>
              </w:rPr>
              <w:t>Graphic Designer</w:t>
            </w:r>
          </w:p>
        </w:tc>
        <w:tc>
          <w:tcPr>
            <w:tcW w:w="1980" w:type="dxa"/>
          </w:tcPr>
          <w:p w14:paraId="4EFD243D" w14:textId="428C9056" w:rsidR="00B35FA8" w:rsidRPr="00CC2A81" w:rsidRDefault="007112EA">
            <w:pPr>
              <w:spacing w:after="0" w:line="240" w:lineRule="auto"/>
              <w:rPr>
                <w:i/>
              </w:rPr>
            </w:pPr>
            <w:r>
              <w:rPr>
                <w:i/>
              </w:rPr>
              <w:t>09/30/15</w:t>
            </w:r>
          </w:p>
        </w:tc>
        <w:tc>
          <w:tcPr>
            <w:tcW w:w="4320" w:type="dxa"/>
          </w:tcPr>
          <w:p w14:paraId="606418AB" w14:textId="52B2CFA1" w:rsidR="00B35FA8" w:rsidRPr="00042286" w:rsidRDefault="00FE186A" w:rsidP="00FE186A">
            <w:pPr>
              <w:pStyle w:val="ListParagraph"/>
              <w:numPr>
                <w:ilvl w:val="0"/>
                <w:numId w:val="40"/>
              </w:numPr>
              <w:spacing w:after="0" w:line="240" w:lineRule="auto"/>
              <w:ind w:left="432"/>
              <w:rPr>
                <w:i/>
              </w:rPr>
            </w:pPr>
            <w:r>
              <w:rPr>
                <w:i/>
              </w:rPr>
              <w:t>Final draft of toolkit</w:t>
            </w:r>
          </w:p>
        </w:tc>
      </w:tr>
      <w:tr w:rsidR="007112EA" w14:paraId="682F4615" w14:textId="77777777" w:rsidTr="0032064C">
        <w:trPr>
          <w:trHeight w:val="710"/>
        </w:trPr>
        <w:tc>
          <w:tcPr>
            <w:tcW w:w="571" w:type="dxa"/>
          </w:tcPr>
          <w:p w14:paraId="6A84E892" w14:textId="77777777" w:rsidR="007112EA" w:rsidRDefault="007112EA">
            <w:pPr>
              <w:spacing w:after="0" w:line="240" w:lineRule="auto"/>
            </w:pPr>
          </w:p>
        </w:tc>
        <w:tc>
          <w:tcPr>
            <w:tcW w:w="2867" w:type="dxa"/>
          </w:tcPr>
          <w:p w14:paraId="07DB1B15" w14:textId="78A0921B" w:rsidR="007112EA" w:rsidRDefault="007112EA">
            <w:pPr>
              <w:spacing w:after="0" w:line="240" w:lineRule="auto"/>
              <w:rPr>
                <w:i/>
              </w:rPr>
            </w:pPr>
            <w:r>
              <w:rPr>
                <w:i/>
              </w:rPr>
              <w:t>Print hard copies of toolkit</w:t>
            </w:r>
          </w:p>
        </w:tc>
        <w:tc>
          <w:tcPr>
            <w:tcW w:w="1393" w:type="dxa"/>
          </w:tcPr>
          <w:p w14:paraId="7BAAB9A2" w14:textId="43120706" w:rsidR="007112EA" w:rsidRDefault="007112EA">
            <w:pPr>
              <w:spacing w:after="0" w:line="240" w:lineRule="auto"/>
              <w:rPr>
                <w:i/>
              </w:rPr>
            </w:pPr>
            <w:r>
              <w:rPr>
                <w:i/>
              </w:rPr>
              <w:t>Jordana</w:t>
            </w:r>
          </w:p>
        </w:tc>
        <w:tc>
          <w:tcPr>
            <w:tcW w:w="1937" w:type="dxa"/>
          </w:tcPr>
          <w:p w14:paraId="5FA08737" w14:textId="25A45CB4" w:rsidR="007112EA" w:rsidRDefault="007112EA">
            <w:pPr>
              <w:spacing w:after="0" w:line="240" w:lineRule="auto"/>
              <w:rPr>
                <w:i/>
              </w:rPr>
            </w:pPr>
            <w:r>
              <w:rPr>
                <w:i/>
              </w:rPr>
              <w:t>Millie</w:t>
            </w:r>
          </w:p>
        </w:tc>
        <w:tc>
          <w:tcPr>
            <w:tcW w:w="1980" w:type="dxa"/>
          </w:tcPr>
          <w:p w14:paraId="2C70437D" w14:textId="726BBA9C" w:rsidR="007112EA" w:rsidRPr="00CC2A81" w:rsidRDefault="007112EA">
            <w:pPr>
              <w:spacing w:after="0" w:line="240" w:lineRule="auto"/>
              <w:rPr>
                <w:i/>
              </w:rPr>
            </w:pPr>
            <w:r>
              <w:rPr>
                <w:i/>
              </w:rPr>
              <w:t>10/15/15</w:t>
            </w:r>
          </w:p>
        </w:tc>
        <w:tc>
          <w:tcPr>
            <w:tcW w:w="4320" w:type="dxa"/>
          </w:tcPr>
          <w:p w14:paraId="69D9EB93" w14:textId="77777777" w:rsidR="007112EA" w:rsidRPr="00042286" w:rsidRDefault="007112EA" w:rsidP="00FE186A">
            <w:pPr>
              <w:pStyle w:val="ListParagraph"/>
              <w:numPr>
                <w:ilvl w:val="0"/>
                <w:numId w:val="40"/>
              </w:numPr>
              <w:spacing w:after="0" w:line="240" w:lineRule="auto"/>
              <w:ind w:left="432"/>
              <w:rPr>
                <w:i/>
              </w:rPr>
            </w:pPr>
          </w:p>
        </w:tc>
      </w:tr>
      <w:tr w:rsidR="00FE186A" w14:paraId="3F4D629F" w14:textId="77777777" w:rsidTr="0032064C">
        <w:trPr>
          <w:trHeight w:val="710"/>
        </w:trPr>
        <w:tc>
          <w:tcPr>
            <w:tcW w:w="571" w:type="dxa"/>
            <w:vMerge w:val="restart"/>
          </w:tcPr>
          <w:p w14:paraId="225C618D" w14:textId="77777777" w:rsidR="00FE186A" w:rsidRDefault="00FE186A">
            <w:pPr>
              <w:spacing w:after="0" w:line="240" w:lineRule="auto"/>
            </w:pPr>
            <w:r>
              <w:t>1.2</w:t>
            </w:r>
          </w:p>
        </w:tc>
        <w:tc>
          <w:tcPr>
            <w:tcW w:w="2867" w:type="dxa"/>
          </w:tcPr>
          <w:p w14:paraId="4D171C30" w14:textId="5B1084E4" w:rsidR="00FE186A" w:rsidRPr="00CC2A81" w:rsidRDefault="00FE186A">
            <w:pPr>
              <w:spacing w:after="0" w:line="240" w:lineRule="auto"/>
              <w:rPr>
                <w:i/>
              </w:rPr>
            </w:pPr>
            <w:r>
              <w:rPr>
                <w:i/>
              </w:rPr>
              <w:t>Plan content and format of dissemination workshops and other relevant/appropriate dissemination channels</w:t>
            </w:r>
          </w:p>
        </w:tc>
        <w:tc>
          <w:tcPr>
            <w:tcW w:w="1393" w:type="dxa"/>
          </w:tcPr>
          <w:p w14:paraId="0AA13F99" w14:textId="5E873A19" w:rsidR="00FE186A" w:rsidRPr="00CC2A81" w:rsidRDefault="00FE186A">
            <w:pPr>
              <w:spacing w:after="0" w:line="240" w:lineRule="auto"/>
              <w:rPr>
                <w:i/>
              </w:rPr>
            </w:pPr>
            <w:r>
              <w:rPr>
                <w:i/>
              </w:rPr>
              <w:t>PZAC</w:t>
            </w:r>
          </w:p>
        </w:tc>
        <w:tc>
          <w:tcPr>
            <w:tcW w:w="1937" w:type="dxa"/>
          </w:tcPr>
          <w:p w14:paraId="6711821C" w14:textId="04CCC394" w:rsidR="00FE186A" w:rsidRPr="00CC2A81" w:rsidRDefault="00FE186A">
            <w:pPr>
              <w:spacing w:after="0" w:line="240" w:lineRule="auto"/>
              <w:rPr>
                <w:i/>
              </w:rPr>
            </w:pPr>
            <w:r>
              <w:rPr>
                <w:i/>
              </w:rPr>
              <w:t>Jordana</w:t>
            </w:r>
          </w:p>
        </w:tc>
        <w:tc>
          <w:tcPr>
            <w:tcW w:w="1980" w:type="dxa"/>
          </w:tcPr>
          <w:p w14:paraId="25B9487C" w14:textId="29E2EC82" w:rsidR="00FE186A" w:rsidRPr="00CC2A81" w:rsidRDefault="007112EA">
            <w:pPr>
              <w:spacing w:after="0" w:line="240" w:lineRule="auto"/>
              <w:rPr>
                <w:i/>
              </w:rPr>
            </w:pPr>
            <w:r>
              <w:rPr>
                <w:i/>
              </w:rPr>
              <w:t>08/28/15</w:t>
            </w:r>
          </w:p>
        </w:tc>
        <w:tc>
          <w:tcPr>
            <w:tcW w:w="4320" w:type="dxa"/>
          </w:tcPr>
          <w:p w14:paraId="23C71285" w14:textId="77777777" w:rsidR="00FE186A" w:rsidRDefault="00FE186A" w:rsidP="00FE186A">
            <w:pPr>
              <w:pStyle w:val="ListParagraph"/>
              <w:numPr>
                <w:ilvl w:val="0"/>
                <w:numId w:val="40"/>
              </w:numPr>
              <w:spacing w:after="0" w:line="240" w:lineRule="auto"/>
              <w:ind w:left="432"/>
              <w:rPr>
                <w:i/>
              </w:rPr>
            </w:pPr>
            <w:r w:rsidRPr="00042286">
              <w:rPr>
                <w:i/>
              </w:rPr>
              <w:t>Agenda of meetings and outline  of session plans</w:t>
            </w:r>
          </w:p>
          <w:p w14:paraId="501E8E7E" w14:textId="41F8E44E" w:rsidR="00FE186A" w:rsidRPr="00FE186A" w:rsidRDefault="00FE186A" w:rsidP="00FE186A">
            <w:pPr>
              <w:spacing w:after="0" w:line="240" w:lineRule="auto"/>
              <w:rPr>
                <w:i/>
              </w:rPr>
            </w:pPr>
          </w:p>
        </w:tc>
      </w:tr>
      <w:tr w:rsidR="00FE186A" w14:paraId="69DDA7D4" w14:textId="77777777" w:rsidTr="0032064C">
        <w:trPr>
          <w:trHeight w:val="710"/>
        </w:trPr>
        <w:tc>
          <w:tcPr>
            <w:tcW w:w="571" w:type="dxa"/>
            <w:vMerge/>
          </w:tcPr>
          <w:p w14:paraId="16CD485A" w14:textId="77777777" w:rsidR="00FE186A" w:rsidRDefault="00FE186A">
            <w:pPr>
              <w:spacing w:after="0" w:line="240" w:lineRule="auto"/>
            </w:pPr>
          </w:p>
        </w:tc>
        <w:tc>
          <w:tcPr>
            <w:tcW w:w="2867" w:type="dxa"/>
          </w:tcPr>
          <w:p w14:paraId="5C5D6F53" w14:textId="0D0B78FF" w:rsidR="00FE186A" w:rsidRPr="00CC2A81" w:rsidRDefault="00FE186A">
            <w:pPr>
              <w:spacing w:after="0" w:line="240" w:lineRule="auto"/>
              <w:rPr>
                <w:i/>
              </w:rPr>
            </w:pPr>
            <w:r>
              <w:rPr>
                <w:i/>
              </w:rPr>
              <w:t>Identify and secure speakers/facilitators of workshops</w:t>
            </w:r>
          </w:p>
        </w:tc>
        <w:tc>
          <w:tcPr>
            <w:tcW w:w="1393" w:type="dxa"/>
          </w:tcPr>
          <w:p w14:paraId="078499B3" w14:textId="0670A909" w:rsidR="00FE186A" w:rsidRPr="00CC2A81" w:rsidRDefault="00FE186A">
            <w:pPr>
              <w:spacing w:after="0" w:line="240" w:lineRule="auto"/>
              <w:rPr>
                <w:i/>
              </w:rPr>
            </w:pPr>
            <w:r>
              <w:rPr>
                <w:i/>
              </w:rPr>
              <w:t>Executive Leadership Team</w:t>
            </w:r>
          </w:p>
        </w:tc>
        <w:tc>
          <w:tcPr>
            <w:tcW w:w="1937" w:type="dxa"/>
          </w:tcPr>
          <w:p w14:paraId="050913A4" w14:textId="2B1170EC" w:rsidR="00FE186A" w:rsidRPr="00CC2A81" w:rsidRDefault="00FE186A">
            <w:pPr>
              <w:spacing w:after="0" w:line="240" w:lineRule="auto"/>
              <w:rPr>
                <w:i/>
              </w:rPr>
            </w:pPr>
            <w:r>
              <w:rPr>
                <w:i/>
              </w:rPr>
              <w:t>CHART members</w:t>
            </w:r>
          </w:p>
        </w:tc>
        <w:tc>
          <w:tcPr>
            <w:tcW w:w="1980" w:type="dxa"/>
          </w:tcPr>
          <w:p w14:paraId="4843231D" w14:textId="0197F832" w:rsidR="00FE186A" w:rsidRPr="00CC2A81" w:rsidRDefault="007112EA">
            <w:pPr>
              <w:spacing w:after="0" w:line="240" w:lineRule="auto"/>
              <w:rPr>
                <w:i/>
              </w:rPr>
            </w:pPr>
            <w:r>
              <w:rPr>
                <w:i/>
              </w:rPr>
              <w:t>08/28/15</w:t>
            </w:r>
          </w:p>
        </w:tc>
        <w:tc>
          <w:tcPr>
            <w:tcW w:w="4320" w:type="dxa"/>
          </w:tcPr>
          <w:p w14:paraId="27ECF851" w14:textId="778D2C2D" w:rsidR="00FE186A" w:rsidRDefault="00FE186A" w:rsidP="00FE186A">
            <w:pPr>
              <w:pStyle w:val="ListParagraph"/>
              <w:numPr>
                <w:ilvl w:val="0"/>
                <w:numId w:val="40"/>
              </w:numPr>
              <w:spacing w:after="0" w:line="240" w:lineRule="auto"/>
              <w:ind w:left="432"/>
              <w:rPr>
                <w:i/>
              </w:rPr>
            </w:pPr>
            <w:r>
              <w:rPr>
                <w:i/>
              </w:rPr>
              <w:t>CV of speakers</w:t>
            </w:r>
          </w:p>
          <w:p w14:paraId="52A6F3A3" w14:textId="0139F808" w:rsidR="00FE186A" w:rsidRPr="00042286" w:rsidRDefault="00FE186A" w:rsidP="00FE186A">
            <w:pPr>
              <w:pStyle w:val="ListParagraph"/>
              <w:numPr>
                <w:ilvl w:val="0"/>
                <w:numId w:val="40"/>
              </w:numPr>
              <w:spacing w:after="0" w:line="240" w:lineRule="auto"/>
              <w:ind w:left="432"/>
              <w:rPr>
                <w:i/>
              </w:rPr>
            </w:pPr>
            <w:r>
              <w:rPr>
                <w:i/>
              </w:rPr>
              <w:t>Contract/invoices</w:t>
            </w:r>
          </w:p>
        </w:tc>
      </w:tr>
      <w:tr w:rsidR="00FE186A" w14:paraId="13F0ABAD" w14:textId="77777777" w:rsidTr="0032064C">
        <w:trPr>
          <w:trHeight w:val="710"/>
        </w:trPr>
        <w:tc>
          <w:tcPr>
            <w:tcW w:w="571" w:type="dxa"/>
            <w:vMerge/>
          </w:tcPr>
          <w:p w14:paraId="777C5444" w14:textId="48FEF1C0" w:rsidR="00FE186A" w:rsidRDefault="00FE186A">
            <w:pPr>
              <w:spacing w:after="0" w:line="240" w:lineRule="auto"/>
            </w:pPr>
          </w:p>
        </w:tc>
        <w:tc>
          <w:tcPr>
            <w:tcW w:w="2867" w:type="dxa"/>
          </w:tcPr>
          <w:p w14:paraId="77B9B640" w14:textId="0C2D90F4" w:rsidR="00FE186A" w:rsidRPr="00CC2A81" w:rsidRDefault="00FE186A">
            <w:pPr>
              <w:spacing w:after="0" w:line="240" w:lineRule="auto"/>
              <w:rPr>
                <w:i/>
              </w:rPr>
            </w:pPr>
            <w:r>
              <w:rPr>
                <w:i/>
              </w:rPr>
              <w:t>Schedule workshops and meetings</w:t>
            </w:r>
          </w:p>
        </w:tc>
        <w:tc>
          <w:tcPr>
            <w:tcW w:w="1393" w:type="dxa"/>
          </w:tcPr>
          <w:p w14:paraId="2A91B7B4" w14:textId="5AA5960E" w:rsidR="00FE186A" w:rsidRPr="00CC2A81" w:rsidRDefault="00FE186A">
            <w:pPr>
              <w:spacing w:after="0" w:line="240" w:lineRule="auto"/>
              <w:rPr>
                <w:i/>
              </w:rPr>
            </w:pPr>
            <w:r>
              <w:rPr>
                <w:i/>
              </w:rPr>
              <w:t>Jordana</w:t>
            </w:r>
          </w:p>
        </w:tc>
        <w:tc>
          <w:tcPr>
            <w:tcW w:w="1937" w:type="dxa"/>
          </w:tcPr>
          <w:p w14:paraId="33413102" w14:textId="1D7A6D7B" w:rsidR="00FE186A" w:rsidRPr="00CC2A81" w:rsidRDefault="00FE186A">
            <w:pPr>
              <w:spacing w:after="0" w:line="240" w:lineRule="auto"/>
              <w:rPr>
                <w:i/>
              </w:rPr>
            </w:pPr>
            <w:r>
              <w:rPr>
                <w:i/>
              </w:rPr>
              <w:t>PCAC and CAC members</w:t>
            </w:r>
          </w:p>
        </w:tc>
        <w:tc>
          <w:tcPr>
            <w:tcW w:w="1980" w:type="dxa"/>
          </w:tcPr>
          <w:p w14:paraId="6701F18A" w14:textId="3E1935C9" w:rsidR="00FE186A" w:rsidRPr="00CC2A81" w:rsidRDefault="007112EA">
            <w:pPr>
              <w:spacing w:after="0" w:line="240" w:lineRule="auto"/>
              <w:rPr>
                <w:i/>
              </w:rPr>
            </w:pPr>
            <w:r>
              <w:rPr>
                <w:i/>
              </w:rPr>
              <w:t>08/28/15</w:t>
            </w:r>
          </w:p>
        </w:tc>
        <w:tc>
          <w:tcPr>
            <w:tcW w:w="4320" w:type="dxa"/>
          </w:tcPr>
          <w:p w14:paraId="509C36D7" w14:textId="2050E673" w:rsidR="00FE186A" w:rsidRPr="00042286" w:rsidRDefault="00FE186A" w:rsidP="00FE186A">
            <w:pPr>
              <w:pStyle w:val="ListParagraph"/>
              <w:numPr>
                <w:ilvl w:val="0"/>
                <w:numId w:val="40"/>
              </w:numPr>
              <w:spacing w:after="0" w:line="240" w:lineRule="auto"/>
              <w:ind w:left="432"/>
              <w:rPr>
                <w:i/>
              </w:rPr>
            </w:pPr>
            <w:r>
              <w:rPr>
                <w:i/>
              </w:rPr>
              <w:t>Scheduling details and locations</w:t>
            </w:r>
          </w:p>
        </w:tc>
      </w:tr>
      <w:tr w:rsidR="00FE186A" w14:paraId="477FA996" w14:textId="77777777" w:rsidTr="0032064C">
        <w:trPr>
          <w:trHeight w:val="710"/>
        </w:trPr>
        <w:tc>
          <w:tcPr>
            <w:tcW w:w="571" w:type="dxa"/>
            <w:vMerge/>
          </w:tcPr>
          <w:p w14:paraId="12F6CFF6" w14:textId="77777777" w:rsidR="00FE186A" w:rsidRDefault="00FE186A">
            <w:pPr>
              <w:spacing w:after="0" w:line="240" w:lineRule="auto"/>
            </w:pPr>
          </w:p>
        </w:tc>
        <w:tc>
          <w:tcPr>
            <w:tcW w:w="2867" w:type="dxa"/>
          </w:tcPr>
          <w:p w14:paraId="2194C81E" w14:textId="4B1E8A9A" w:rsidR="00FE186A" w:rsidRPr="00CC2A81" w:rsidRDefault="00FE186A">
            <w:pPr>
              <w:spacing w:after="0" w:line="240" w:lineRule="auto"/>
              <w:rPr>
                <w:i/>
              </w:rPr>
            </w:pPr>
            <w:r>
              <w:rPr>
                <w:i/>
              </w:rPr>
              <w:t>Promote workshops and pre-register participants</w:t>
            </w:r>
          </w:p>
        </w:tc>
        <w:tc>
          <w:tcPr>
            <w:tcW w:w="1393" w:type="dxa"/>
          </w:tcPr>
          <w:p w14:paraId="63CDDFC4" w14:textId="7CC6CBB7" w:rsidR="00FE186A" w:rsidRPr="00CC2A81" w:rsidRDefault="00FE186A">
            <w:pPr>
              <w:spacing w:after="0" w:line="240" w:lineRule="auto"/>
              <w:rPr>
                <w:i/>
              </w:rPr>
            </w:pPr>
            <w:r>
              <w:rPr>
                <w:i/>
              </w:rPr>
              <w:t>CHART Members</w:t>
            </w:r>
          </w:p>
        </w:tc>
        <w:tc>
          <w:tcPr>
            <w:tcW w:w="1937" w:type="dxa"/>
          </w:tcPr>
          <w:p w14:paraId="6C0E5D3C" w14:textId="718228FC" w:rsidR="00FE186A" w:rsidRPr="00CC2A81" w:rsidRDefault="00FE186A">
            <w:pPr>
              <w:spacing w:after="0" w:line="240" w:lineRule="auto"/>
              <w:rPr>
                <w:i/>
              </w:rPr>
            </w:pPr>
            <w:r>
              <w:rPr>
                <w:i/>
              </w:rPr>
              <w:t>Jordana</w:t>
            </w:r>
          </w:p>
        </w:tc>
        <w:tc>
          <w:tcPr>
            <w:tcW w:w="1980" w:type="dxa"/>
          </w:tcPr>
          <w:p w14:paraId="7E1BAA60" w14:textId="68312C85" w:rsidR="00FE186A" w:rsidRPr="00CC2A81" w:rsidRDefault="007112EA">
            <w:pPr>
              <w:spacing w:after="0" w:line="240" w:lineRule="auto"/>
              <w:rPr>
                <w:i/>
              </w:rPr>
            </w:pPr>
            <w:r>
              <w:rPr>
                <w:i/>
              </w:rPr>
              <w:t>12/01/15</w:t>
            </w:r>
          </w:p>
        </w:tc>
        <w:tc>
          <w:tcPr>
            <w:tcW w:w="4320" w:type="dxa"/>
          </w:tcPr>
          <w:p w14:paraId="06640E27" w14:textId="0E52FA16" w:rsidR="00FE186A" w:rsidRPr="00042286" w:rsidRDefault="00FE186A" w:rsidP="00FE186A">
            <w:pPr>
              <w:pStyle w:val="ListParagraph"/>
              <w:numPr>
                <w:ilvl w:val="0"/>
                <w:numId w:val="40"/>
              </w:numPr>
              <w:spacing w:after="0" w:line="240" w:lineRule="auto"/>
              <w:ind w:left="432"/>
              <w:rPr>
                <w:i/>
              </w:rPr>
            </w:pPr>
            <w:r>
              <w:rPr>
                <w:i/>
              </w:rPr>
              <w:t>Documentation of promotion efforts</w:t>
            </w:r>
          </w:p>
        </w:tc>
      </w:tr>
      <w:tr w:rsidR="00FE186A" w14:paraId="3F75D008" w14:textId="77777777" w:rsidTr="0032064C">
        <w:trPr>
          <w:trHeight w:val="710"/>
        </w:trPr>
        <w:tc>
          <w:tcPr>
            <w:tcW w:w="571" w:type="dxa"/>
            <w:vMerge/>
          </w:tcPr>
          <w:p w14:paraId="20A27B5F" w14:textId="77777777" w:rsidR="00FE186A" w:rsidRDefault="00FE186A">
            <w:pPr>
              <w:spacing w:after="0" w:line="240" w:lineRule="auto"/>
            </w:pPr>
          </w:p>
        </w:tc>
        <w:tc>
          <w:tcPr>
            <w:tcW w:w="2867" w:type="dxa"/>
          </w:tcPr>
          <w:p w14:paraId="1463C0C8" w14:textId="2A6E6BAB" w:rsidR="00FE186A" w:rsidRDefault="00FE186A">
            <w:pPr>
              <w:spacing w:after="0" w:line="240" w:lineRule="auto"/>
              <w:rPr>
                <w:i/>
              </w:rPr>
            </w:pPr>
            <w:r>
              <w:rPr>
                <w:i/>
              </w:rPr>
              <w:t>Prepare workshop materials</w:t>
            </w:r>
          </w:p>
        </w:tc>
        <w:tc>
          <w:tcPr>
            <w:tcW w:w="1393" w:type="dxa"/>
          </w:tcPr>
          <w:p w14:paraId="51E78741" w14:textId="296B2EFA" w:rsidR="00FE186A" w:rsidRPr="00CC2A81" w:rsidRDefault="00FE186A">
            <w:pPr>
              <w:spacing w:after="0" w:line="240" w:lineRule="auto"/>
              <w:rPr>
                <w:i/>
              </w:rPr>
            </w:pPr>
            <w:r>
              <w:rPr>
                <w:i/>
              </w:rPr>
              <w:t>Executive Leadership Team</w:t>
            </w:r>
          </w:p>
        </w:tc>
        <w:tc>
          <w:tcPr>
            <w:tcW w:w="1937" w:type="dxa"/>
          </w:tcPr>
          <w:p w14:paraId="3A3CB735" w14:textId="0FF60829" w:rsidR="00FE186A" w:rsidRPr="00CC2A81" w:rsidRDefault="00FE186A">
            <w:pPr>
              <w:spacing w:after="0" w:line="240" w:lineRule="auto"/>
              <w:rPr>
                <w:i/>
              </w:rPr>
            </w:pPr>
            <w:r>
              <w:rPr>
                <w:i/>
              </w:rPr>
              <w:t>Jordana</w:t>
            </w:r>
          </w:p>
        </w:tc>
        <w:tc>
          <w:tcPr>
            <w:tcW w:w="1980" w:type="dxa"/>
          </w:tcPr>
          <w:p w14:paraId="464D49FD" w14:textId="25123EA7" w:rsidR="00FE186A" w:rsidRPr="00CC2A81" w:rsidRDefault="007112EA">
            <w:pPr>
              <w:spacing w:after="0" w:line="240" w:lineRule="auto"/>
              <w:rPr>
                <w:i/>
              </w:rPr>
            </w:pPr>
            <w:r>
              <w:rPr>
                <w:i/>
              </w:rPr>
              <w:t>10/15/15</w:t>
            </w:r>
          </w:p>
        </w:tc>
        <w:tc>
          <w:tcPr>
            <w:tcW w:w="4320" w:type="dxa"/>
          </w:tcPr>
          <w:p w14:paraId="1E1C51AB" w14:textId="74D79A9A" w:rsidR="00FE186A" w:rsidRPr="00042286" w:rsidRDefault="00FE186A" w:rsidP="00FE186A">
            <w:pPr>
              <w:pStyle w:val="ListParagraph"/>
              <w:numPr>
                <w:ilvl w:val="0"/>
                <w:numId w:val="40"/>
              </w:numPr>
              <w:spacing w:after="0" w:line="240" w:lineRule="auto"/>
              <w:ind w:left="432"/>
              <w:rPr>
                <w:i/>
              </w:rPr>
            </w:pPr>
            <w:r>
              <w:rPr>
                <w:i/>
              </w:rPr>
              <w:t>Copies of materials</w:t>
            </w:r>
          </w:p>
        </w:tc>
      </w:tr>
      <w:tr w:rsidR="00FE186A" w14:paraId="617EB89F" w14:textId="77777777" w:rsidTr="0032064C">
        <w:trPr>
          <w:trHeight w:val="710"/>
        </w:trPr>
        <w:tc>
          <w:tcPr>
            <w:tcW w:w="571" w:type="dxa"/>
            <w:vMerge/>
          </w:tcPr>
          <w:p w14:paraId="1925571E" w14:textId="77777777" w:rsidR="00FE186A" w:rsidRDefault="00FE186A">
            <w:pPr>
              <w:spacing w:after="0" w:line="240" w:lineRule="auto"/>
            </w:pPr>
          </w:p>
        </w:tc>
        <w:tc>
          <w:tcPr>
            <w:tcW w:w="2867" w:type="dxa"/>
          </w:tcPr>
          <w:p w14:paraId="488BE700" w14:textId="6742ED07" w:rsidR="00FE186A" w:rsidRDefault="00FE186A">
            <w:pPr>
              <w:spacing w:after="0" w:line="240" w:lineRule="auto"/>
              <w:rPr>
                <w:i/>
              </w:rPr>
            </w:pPr>
            <w:r>
              <w:rPr>
                <w:i/>
              </w:rPr>
              <w:t>Hold dissemination workshops and meetings</w:t>
            </w:r>
          </w:p>
        </w:tc>
        <w:tc>
          <w:tcPr>
            <w:tcW w:w="1393" w:type="dxa"/>
          </w:tcPr>
          <w:p w14:paraId="3A29C151" w14:textId="6CA3D07A" w:rsidR="00FE186A" w:rsidRPr="00CC2A81" w:rsidRDefault="00FE186A">
            <w:pPr>
              <w:spacing w:after="0" w:line="240" w:lineRule="auto"/>
              <w:rPr>
                <w:i/>
              </w:rPr>
            </w:pPr>
            <w:r>
              <w:rPr>
                <w:i/>
              </w:rPr>
              <w:t>Jordana</w:t>
            </w:r>
          </w:p>
        </w:tc>
        <w:tc>
          <w:tcPr>
            <w:tcW w:w="1937" w:type="dxa"/>
          </w:tcPr>
          <w:p w14:paraId="6EEA23DA" w14:textId="6381D260" w:rsidR="00FE186A" w:rsidRPr="00CC2A81" w:rsidRDefault="00FE186A">
            <w:pPr>
              <w:spacing w:after="0" w:line="240" w:lineRule="auto"/>
              <w:rPr>
                <w:i/>
              </w:rPr>
            </w:pPr>
            <w:r>
              <w:rPr>
                <w:i/>
              </w:rPr>
              <w:t>Executive Leadership Team, CHART members</w:t>
            </w:r>
          </w:p>
        </w:tc>
        <w:tc>
          <w:tcPr>
            <w:tcW w:w="1980" w:type="dxa"/>
          </w:tcPr>
          <w:p w14:paraId="276E63D3" w14:textId="47FA47F0" w:rsidR="00FE186A" w:rsidRPr="00CC2A81" w:rsidRDefault="007112EA">
            <w:pPr>
              <w:spacing w:after="0" w:line="240" w:lineRule="auto"/>
              <w:rPr>
                <w:i/>
              </w:rPr>
            </w:pPr>
            <w:r>
              <w:rPr>
                <w:i/>
              </w:rPr>
              <w:t>01/31/16</w:t>
            </w:r>
          </w:p>
        </w:tc>
        <w:tc>
          <w:tcPr>
            <w:tcW w:w="4320" w:type="dxa"/>
          </w:tcPr>
          <w:p w14:paraId="16467E94" w14:textId="281A363C" w:rsidR="00FE186A" w:rsidRDefault="00FE186A" w:rsidP="00FE186A">
            <w:pPr>
              <w:pStyle w:val="ListParagraph"/>
              <w:numPr>
                <w:ilvl w:val="0"/>
                <w:numId w:val="40"/>
              </w:numPr>
              <w:spacing w:after="0" w:line="240" w:lineRule="auto"/>
              <w:ind w:left="432"/>
              <w:rPr>
                <w:i/>
              </w:rPr>
            </w:pPr>
            <w:r w:rsidRPr="00042286">
              <w:rPr>
                <w:i/>
              </w:rPr>
              <w:t>Record of meetings attended and workshops held</w:t>
            </w:r>
            <w:r>
              <w:rPr>
                <w:i/>
              </w:rPr>
              <w:t>, including reach and notes as applicable</w:t>
            </w:r>
          </w:p>
          <w:p w14:paraId="50F8526B" w14:textId="2D03AE14" w:rsidR="00FE186A" w:rsidRPr="00042286" w:rsidRDefault="00FE186A" w:rsidP="00FE186A">
            <w:pPr>
              <w:pStyle w:val="ListParagraph"/>
              <w:numPr>
                <w:ilvl w:val="0"/>
                <w:numId w:val="40"/>
              </w:numPr>
              <w:spacing w:after="0" w:line="240" w:lineRule="auto"/>
              <w:ind w:left="432"/>
              <w:rPr>
                <w:i/>
              </w:rPr>
            </w:pPr>
            <w:r>
              <w:rPr>
                <w:i/>
              </w:rPr>
              <w:t>P</w:t>
            </w:r>
            <w:r>
              <w:rPr>
                <w:i/>
              </w:rPr>
              <w:t>re- and post- assessments as appropriate</w:t>
            </w:r>
          </w:p>
        </w:tc>
      </w:tr>
      <w:tr w:rsidR="00FE186A" w14:paraId="2CD4312C" w14:textId="77777777" w:rsidTr="0032064C">
        <w:trPr>
          <w:trHeight w:val="710"/>
        </w:trPr>
        <w:tc>
          <w:tcPr>
            <w:tcW w:w="571" w:type="dxa"/>
            <w:vMerge/>
          </w:tcPr>
          <w:p w14:paraId="587EAAF6" w14:textId="77777777" w:rsidR="00FE186A" w:rsidRDefault="00FE186A">
            <w:pPr>
              <w:spacing w:after="0" w:line="240" w:lineRule="auto"/>
            </w:pPr>
          </w:p>
        </w:tc>
        <w:tc>
          <w:tcPr>
            <w:tcW w:w="2867" w:type="dxa"/>
          </w:tcPr>
          <w:p w14:paraId="0E717B88" w14:textId="5D22BE4A" w:rsidR="00FE186A" w:rsidRDefault="00FE186A">
            <w:pPr>
              <w:spacing w:after="0" w:line="240" w:lineRule="auto"/>
              <w:rPr>
                <w:i/>
              </w:rPr>
            </w:pPr>
            <w:r>
              <w:rPr>
                <w:i/>
              </w:rPr>
              <w:t xml:space="preserve">Collaborative with local towns to institute a protocol for continued use of toolkit </w:t>
            </w:r>
            <w:r>
              <w:rPr>
                <w:i/>
              </w:rPr>
              <w:lastRenderedPageBreak/>
              <w:t>beyond project life</w:t>
            </w:r>
          </w:p>
        </w:tc>
        <w:tc>
          <w:tcPr>
            <w:tcW w:w="1393" w:type="dxa"/>
          </w:tcPr>
          <w:p w14:paraId="329CD3EB" w14:textId="54FAC213" w:rsidR="00FE186A" w:rsidRDefault="007112EA">
            <w:pPr>
              <w:spacing w:after="0" w:line="240" w:lineRule="auto"/>
              <w:rPr>
                <w:i/>
              </w:rPr>
            </w:pPr>
            <w:r>
              <w:rPr>
                <w:i/>
              </w:rPr>
              <w:lastRenderedPageBreak/>
              <w:t>PZAC members</w:t>
            </w:r>
          </w:p>
        </w:tc>
        <w:tc>
          <w:tcPr>
            <w:tcW w:w="1937" w:type="dxa"/>
          </w:tcPr>
          <w:p w14:paraId="457AAB19" w14:textId="32F42733" w:rsidR="00FE186A" w:rsidRDefault="007112EA">
            <w:pPr>
              <w:spacing w:after="0" w:line="240" w:lineRule="auto"/>
              <w:rPr>
                <w:i/>
              </w:rPr>
            </w:pPr>
            <w:r>
              <w:rPr>
                <w:i/>
              </w:rPr>
              <w:t>Jordana</w:t>
            </w:r>
          </w:p>
        </w:tc>
        <w:tc>
          <w:tcPr>
            <w:tcW w:w="1980" w:type="dxa"/>
          </w:tcPr>
          <w:p w14:paraId="0E02B7ED" w14:textId="67A68FA9" w:rsidR="00FE186A" w:rsidRPr="00CC2A81" w:rsidRDefault="007112EA">
            <w:pPr>
              <w:spacing w:after="0" w:line="240" w:lineRule="auto"/>
              <w:rPr>
                <w:i/>
              </w:rPr>
            </w:pPr>
            <w:r>
              <w:rPr>
                <w:i/>
              </w:rPr>
              <w:t>03/31/16</w:t>
            </w:r>
          </w:p>
        </w:tc>
        <w:tc>
          <w:tcPr>
            <w:tcW w:w="4320" w:type="dxa"/>
          </w:tcPr>
          <w:p w14:paraId="1956AA69" w14:textId="18EB17C5" w:rsidR="00FE186A" w:rsidRPr="00042286" w:rsidRDefault="00FE186A" w:rsidP="00FE186A">
            <w:pPr>
              <w:pStyle w:val="ListParagraph"/>
              <w:numPr>
                <w:ilvl w:val="0"/>
                <w:numId w:val="40"/>
              </w:numPr>
              <w:spacing w:after="0" w:line="240" w:lineRule="auto"/>
              <w:ind w:left="432"/>
              <w:rPr>
                <w:i/>
              </w:rPr>
            </w:pPr>
            <w:r>
              <w:rPr>
                <w:i/>
              </w:rPr>
              <w:t>Sustainability plan</w:t>
            </w:r>
          </w:p>
        </w:tc>
      </w:tr>
    </w:tbl>
    <w:p w14:paraId="2FA59B86" w14:textId="77777777" w:rsidR="00FE186A" w:rsidRDefault="00FE186A">
      <w:pPr>
        <w:spacing w:after="0" w:line="240" w:lineRule="auto"/>
        <w:rPr>
          <w:b/>
        </w:rPr>
      </w:pPr>
      <w:bookmarkStart w:id="0" w:name="_GoBack"/>
      <w:bookmarkEnd w:id="0"/>
    </w:p>
    <w:p w14:paraId="5E9103F0" w14:textId="711DC5D0" w:rsidR="00896936" w:rsidRPr="00896936" w:rsidRDefault="00896936">
      <w:pPr>
        <w:spacing w:after="0" w:line="240" w:lineRule="auto"/>
        <w:rPr>
          <w:b/>
        </w:rPr>
      </w:pPr>
      <w:r w:rsidRPr="00896936">
        <w:rPr>
          <w:b/>
        </w:rPr>
        <w:t>Milestone</w:t>
      </w:r>
      <w:r>
        <w:rPr>
          <w:b/>
        </w:rPr>
        <w:t>s</w:t>
      </w:r>
      <w:r w:rsidRPr="00896936">
        <w:rPr>
          <w:b/>
        </w:rPr>
        <w:t xml:space="preserve"> 2</w:t>
      </w:r>
      <w:r w:rsidR="00CB1041">
        <w:rPr>
          <w:b/>
        </w:rPr>
        <w:t>.1 – 2.2</w:t>
      </w:r>
    </w:p>
    <w:p w14:paraId="7C50FBE1" w14:textId="77777777" w:rsidR="00896936" w:rsidRPr="00896936" w:rsidRDefault="00896936">
      <w:pPr>
        <w:spacing w:after="0" w:line="240" w:lineRule="auto"/>
        <w:rPr>
          <w:b/>
        </w:rPr>
      </w:pPr>
    </w:p>
    <w:tbl>
      <w:tblPr>
        <w:tblStyle w:val="TableGrid"/>
        <w:tblW w:w="0" w:type="auto"/>
        <w:tblLook w:val="04A0" w:firstRow="1" w:lastRow="0" w:firstColumn="1" w:lastColumn="0" w:noHBand="0" w:noVBand="1"/>
      </w:tblPr>
      <w:tblGrid>
        <w:gridCol w:w="571"/>
        <w:gridCol w:w="2867"/>
        <w:gridCol w:w="1755"/>
        <w:gridCol w:w="1915"/>
        <w:gridCol w:w="1280"/>
        <w:gridCol w:w="4680"/>
      </w:tblGrid>
      <w:tr w:rsidR="00586068" w14:paraId="10940C67" w14:textId="77777777" w:rsidTr="00042286">
        <w:tc>
          <w:tcPr>
            <w:tcW w:w="571" w:type="dxa"/>
            <w:shd w:val="clear" w:color="auto" w:fill="BFBFBF" w:themeFill="background1" w:themeFillShade="BF"/>
          </w:tcPr>
          <w:p w14:paraId="49DBE3F1" w14:textId="77777777" w:rsidR="00586068" w:rsidRPr="00465402" w:rsidRDefault="00586068" w:rsidP="000A5AB4">
            <w:pPr>
              <w:spacing w:after="0" w:line="240" w:lineRule="auto"/>
              <w:rPr>
                <w:b/>
              </w:rPr>
            </w:pPr>
            <w:r w:rsidRPr="00465402">
              <w:rPr>
                <w:b/>
              </w:rPr>
              <w:t>ID</w:t>
            </w:r>
          </w:p>
        </w:tc>
        <w:tc>
          <w:tcPr>
            <w:tcW w:w="2867" w:type="dxa"/>
            <w:shd w:val="clear" w:color="auto" w:fill="BFBFBF" w:themeFill="background1" w:themeFillShade="BF"/>
          </w:tcPr>
          <w:p w14:paraId="13C48279" w14:textId="77777777" w:rsidR="00586068" w:rsidRPr="00465402" w:rsidRDefault="00586068" w:rsidP="000A5AB4">
            <w:pPr>
              <w:spacing w:after="0" w:line="240" w:lineRule="auto"/>
              <w:rPr>
                <w:b/>
              </w:rPr>
            </w:pPr>
            <w:r>
              <w:rPr>
                <w:b/>
              </w:rPr>
              <w:t>Tasks</w:t>
            </w:r>
          </w:p>
        </w:tc>
        <w:tc>
          <w:tcPr>
            <w:tcW w:w="1755" w:type="dxa"/>
            <w:shd w:val="clear" w:color="auto" w:fill="BFBFBF" w:themeFill="background1" w:themeFillShade="BF"/>
          </w:tcPr>
          <w:p w14:paraId="74CE2156" w14:textId="77777777" w:rsidR="00586068" w:rsidRPr="00465402" w:rsidRDefault="00586068" w:rsidP="000A5AB4">
            <w:pPr>
              <w:spacing w:after="0" w:line="240" w:lineRule="auto"/>
              <w:rPr>
                <w:b/>
              </w:rPr>
            </w:pPr>
            <w:r>
              <w:rPr>
                <w:b/>
              </w:rPr>
              <w:t xml:space="preserve">Lead </w:t>
            </w:r>
            <w:r w:rsidRPr="00465402">
              <w:rPr>
                <w:b/>
              </w:rPr>
              <w:t>Staff</w:t>
            </w:r>
          </w:p>
        </w:tc>
        <w:tc>
          <w:tcPr>
            <w:tcW w:w="1915" w:type="dxa"/>
            <w:shd w:val="clear" w:color="auto" w:fill="BFBFBF" w:themeFill="background1" w:themeFillShade="BF"/>
          </w:tcPr>
          <w:p w14:paraId="22E1E817" w14:textId="77777777" w:rsidR="00586068" w:rsidRPr="00465402" w:rsidRDefault="00586068" w:rsidP="000A5AB4">
            <w:pPr>
              <w:spacing w:after="0" w:line="240" w:lineRule="auto"/>
              <w:rPr>
                <w:b/>
              </w:rPr>
            </w:pPr>
            <w:r>
              <w:rPr>
                <w:b/>
              </w:rPr>
              <w:t>Support Staff</w:t>
            </w:r>
          </w:p>
        </w:tc>
        <w:tc>
          <w:tcPr>
            <w:tcW w:w="1280" w:type="dxa"/>
            <w:shd w:val="clear" w:color="auto" w:fill="BFBFBF" w:themeFill="background1" w:themeFillShade="BF"/>
          </w:tcPr>
          <w:p w14:paraId="4F9179F8" w14:textId="77777777" w:rsidR="00586068" w:rsidRPr="00465402" w:rsidRDefault="00586068" w:rsidP="000A5AB4">
            <w:pPr>
              <w:spacing w:after="0" w:line="240" w:lineRule="auto"/>
              <w:rPr>
                <w:b/>
              </w:rPr>
            </w:pPr>
            <w:r w:rsidRPr="00465402">
              <w:rPr>
                <w:b/>
              </w:rPr>
              <w:t>Completion Date</w:t>
            </w:r>
          </w:p>
        </w:tc>
        <w:tc>
          <w:tcPr>
            <w:tcW w:w="4680" w:type="dxa"/>
            <w:shd w:val="clear" w:color="auto" w:fill="BFBFBF" w:themeFill="background1" w:themeFillShade="BF"/>
          </w:tcPr>
          <w:p w14:paraId="1B01011A" w14:textId="77777777" w:rsidR="00586068" w:rsidRPr="00465402" w:rsidRDefault="00586068" w:rsidP="000A5AB4">
            <w:pPr>
              <w:spacing w:after="0" w:line="240" w:lineRule="auto"/>
              <w:rPr>
                <w:b/>
              </w:rPr>
            </w:pPr>
            <w:r w:rsidRPr="00465402">
              <w:rPr>
                <w:b/>
              </w:rPr>
              <w:t>Outputs/Measures</w:t>
            </w:r>
          </w:p>
        </w:tc>
      </w:tr>
      <w:tr w:rsidR="00FE186A" w14:paraId="1755D2B3" w14:textId="77777777" w:rsidTr="00042286">
        <w:trPr>
          <w:trHeight w:val="620"/>
        </w:trPr>
        <w:tc>
          <w:tcPr>
            <w:tcW w:w="571" w:type="dxa"/>
            <w:vMerge w:val="restart"/>
          </w:tcPr>
          <w:p w14:paraId="1AAC899C" w14:textId="77777777" w:rsidR="00FE186A" w:rsidRDefault="00FE186A" w:rsidP="000A5AB4">
            <w:pPr>
              <w:spacing w:after="0" w:line="240" w:lineRule="auto"/>
            </w:pPr>
            <w:r>
              <w:t>2.1</w:t>
            </w:r>
          </w:p>
        </w:tc>
        <w:tc>
          <w:tcPr>
            <w:tcW w:w="2867" w:type="dxa"/>
          </w:tcPr>
          <w:p w14:paraId="6827F65E" w14:textId="6860DFEB" w:rsidR="00FE186A" w:rsidRPr="00042286" w:rsidRDefault="00FE186A" w:rsidP="002C3722">
            <w:pPr>
              <w:pStyle w:val="ListParagraph"/>
              <w:spacing w:after="0" w:line="240" w:lineRule="auto"/>
              <w:ind w:left="0"/>
              <w:rPr>
                <w:i/>
              </w:rPr>
            </w:pPr>
            <w:r w:rsidRPr="00042286">
              <w:rPr>
                <w:i/>
              </w:rPr>
              <w:t xml:space="preserve">Identify dissemination channels appropriate for local residents </w:t>
            </w:r>
          </w:p>
        </w:tc>
        <w:tc>
          <w:tcPr>
            <w:tcW w:w="1755" w:type="dxa"/>
          </w:tcPr>
          <w:p w14:paraId="6023660A" w14:textId="78F67792" w:rsidR="00FE186A" w:rsidRPr="00042286" w:rsidRDefault="00FE186A" w:rsidP="000A5AB4">
            <w:pPr>
              <w:spacing w:after="0" w:line="240" w:lineRule="auto"/>
              <w:rPr>
                <w:i/>
              </w:rPr>
            </w:pPr>
            <w:r>
              <w:rPr>
                <w:i/>
              </w:rPr>
              <w:t>CHART members, PCC members, CAC members</w:t>
            </w:r>
          </w:p>
        </w:tc>
        <w:tc>
          <w:tcPr>
            <w:tcW w:w="1915" w:type="dxa"/>
          </w:tcPr>
          <w:p w14:paraId="490E6B11" w14:textId="0F491234" w:rsidR="00FE186A" w:rsidRPr="00042286" w:rsidRDefault="00FE186A" w:rsidP="000A5AB4">
            <w:pPr>
              <w:spacing w:after="0" w:line="240" w:lineRule="auto"/>
              <w:rPr>
                <w:i/>
              </w:rPr>
            </w:pPr>
            <w:r>
              <w:rPr>
                <w:i/>
              </w:rPr>
              <w:t>Jordana</w:t>
            </w:r>
          </w:p>
        </w:tc>
        <w:tc>
          <w:tcPr>
            <w:tcW w:w="1280" w:type="dxa"/>
          </w:tcPr>
          <w:p w14:paraId="492E586C" w14:textId="7BE23F8D" w:rsidR="00FE186A" w:rsidRPr="00042286" w:rsidRDefault="007112EA" w:rsidP="000A5AB4">
            <w:pPr>
              <w:spacing w:after="0" w:line="240" w:lineRule="auto"/>
              <w:rPr>
                <w:i/>
              </w:rPr>
            </w:pPr>
            <w:r>
              <w:rPr>
                <w:i/>
              </w:rPr>
              <w:t>07/30/15</w:t>
            </w:r>
          </w:p>
        </w:tc>
        <w:tc>
          <w:tcPr>
            <w:tcW w:w="4680" w:type="dxa"/>
          </w:tcPr>
          <w:p w14:paraId="1202FAA2" w14:textId="50796247" w:rsidR="00FE186A" w:rsidRPr="00042286" w:rsidRDefault="00FE186A" w:rsidP="00042286">
            <w:pPr>
              <w:pStyle w:val="ListParagraph"/>
              <w:numPr>
                <w:ilvl w:val="0"/>
                <w:numId w:val="40"/>
              </w:numPr>
              <w:spacing w:after="0" w:line="240" w:lineRule="auto"/>
              <w:ind w:left="432"/>
              <w:rPr>
                <w:i/>
              </w:rPr>
            </w:pPr>
            <w:r w:rsidRPr="00042286">
              <w:rPr>
                <w:i/>
              </w:rPr>
              <w:t>Dissemination plan/strategy with identified channels, dates, locations, contact people, local champions, etc.</w:t>
            </w:r>
          </w:p>
        </w:tc>
      </w:tr>
      <w:tr w:rsidR="00FE186A" w14:paraId="483F26A1" w14:textId="77777777" w:rsidTr="00042286">
        <w:trPr>
          <w:trHeight w:val="620"/>
        </w:trPr>
        <w:tc>
          <w:tcPr>
            <w:tcW w:w="571" w:type="dxa"/>
            <w:vMerge/>
          </w:tcPr>
          <w:p w14:paraId="5280D932" w14:textId="77777777" w:rsidR="00FE186A" w:rsidRDefault="00FE186A" w:rsidP="000A5AB4">
            <w:pPr>
              <w:spacing w:after="0" w:line="240" w:lineRule="auto"/>
            </w:pPr>
          </w:p>
        </w:tc>
        <w:tc>
          <w:tcPr>
            <w:tcW w:w="2867" w:type="dxa"/>
          </w:tcPr>
          <w:p w14:paraId="34192789" w14:textId="44F95BC0" w:rsidR="00FE186A" w:rsidRPr="00042286" w:rsidRDefault="00FE186A" w:rsidP="002C3722">
            <w:pPr>
              <w:pStyle w:val="ListParagraph"/>
              <w:spacing w:after="0" w:line="240" w:lineRule="auto"/>
              <w:ind w:left="0"/>
              <w:rPr>
                <w:i/>
              </w:rPr>
            </w:pPr>
            <w:r w:rsidRPr="00042286">
              <w:rPr>
                <w:i/>
              </w:rPr>
              <w:t>Plan content and format of dissemination workshops and meetings</w:t>
            </w:r>
          </w:p>
        </w:tc>
        <w:tc>
          <w:tcPr>
            <w:tcW w:w="1755" w:type="dxa"/>
          </w:tcPr>
          <w:p w14:paraId="440E7A7A" w14:textId="22560EAE" w:rsidR="00FE186A" w:rsidRPr="00042286" w:rsidRDefault="00FE186A" w:rsidP="000A5AB4">
            <w:pPr>
              <w:spacing w:after="0" w:line="240" w:lineRule="auto"/>
              <w:rPr>
                <w:i/>
              </w:rPr>
            </w:pPr>
            <w:r>
              <w:rPr>
                <w:i/>
              </w:rPr>
              <w:t>CAC members</w:t>
            </w:r>
          </w:p>
        </w:tc>
        <w:tc>
          <w:tcPr>
            <w:tcW w:w="1915" w:type="dxa"/>
          </w:tcPr>
          <w:p w14:paraId="7A7D6DA3" w14:textId="5A7DFFC0" w:rsidR="00FE186A" w:rsidRPr="00042286" w:rsidRDefault="00FE186A" w:rsidP="000A5AB4">
            <w:pPr>
              <w:spacing w:after="0" w:line="240" w:lineRule="auto"/>
              <w:rPr>
                <w:i/>
              </w:rPr>
            </w:pPr>
            <w:r>
              <w:rPr>
                <w:i/>
              </w:rPr>
              <w:t>Jordana</w:t>
            </w:r>
          </w:p>
        </w:tc>
        <w:tc>
          <w:tcPr>
            <w:tcW w:w="1280" w:type="dxa"/>
          </w:tcPr>
          <w:p w14:paraId="38E405D2" w14:textId="2ED5B188" w:rsidR="00FE186A" w:rsidRPr="00042286" w:rsidRDefault="007112EA" w:rsidP="000A5AB4">
            <w:pPr>
              <w:spacing w:after="0" w:line="240" w:lineRule="auto"/>
              <w:rPr>
                <w:i/>
              </w:rPr>
            </w:pPr>
            <w:r>
              <w:rPr>
                <w:i/>
              </w:rPr>
              <w:t>12/31/15</w:t>
            </w:r>
          </w:p>
        </w:tc>
        <w:tc>
          <w:tcPr>
            <w:tcW w:w="4680" w:type="dxa"/>
          </w:tcPr>
          <w:p w14:paraId="1EC009A8" w14:textId="2BCAD1D5" w:rsidR="00FE186A" w:rsidRPr="00042286" w:rsidRDefault="00FE186A" w:rsidP="00042286">
            <w:pPr>
              <w:pStyle w:val="ListParagraph"/>
              <w:numPr>
                <w:ilvl w:val="0"/>
                <w:numId w:val="40"/>
              </w:numPr>
              <w:spacing w:after="0" w:line="240" w:lineRule="auto"/>
              <w:ind w:left="432"/>
              <w:rPr>
                <w:i/>
              </w:rPr>
            </w:pPr>
            <w:r w:rsidRPr="00042286">
              <w:rPr>
                <w:i/>
              </w:rPr>
              <w:t>Agenda of meetings and outline  of session plans</w:t>
            </w:r>
          </w:p>
        </w:tc>
      </w:tr>
      <w:tr w:rsidR="00FE186A" w14:paraId="3C9C80EB" w14:textId="77777777" w:rsidTr="00042286">
        <w:trPr>
          <w:trHeight w:val="620"/>
        </w:trPr>
        <w:tc>
          <w:tcPr>
            <w:tcW w:w="571" w:type="dxa"/>
            <w:vMerge/>
          </w:tcPr>
          <w:p w14:paraId="39B9DBF6" w14:textId="77777777" w:rsidR="00FE186A" w:rsidRDefault="00FE186A" w:rsidP="000A5AB4">
            <w:pPr>
              <w:spacing w:after="0" w:line="240" w:lineRule="auto"/>
            </w:pPr>
          </w:p>
        </w:tc>
        <w:tc>
          <w:tcPr>
            <w:tcW w:w="2867" w:type="dxa"/>
          </w:tcPr>
          <w:p w14:paraId="2A382E4E" w14:textId="04AA68D9" w:rsidR="00FE186A" w:rsidRPr="00042286" w:rsidRDefault="00FE186A" w:rsidP="002C3722">
            <w:pPr>
              <w:pStyle w:val="ListParagraph"/>
              <w:spacing w:after="0" w:line="240" w:lineRule="auto"/>
              <w:ind w:left="0"/>
              <w:rPr>
                <w:i/>
              </w:rPr>
            </w:pPr>
            <w:r w:rsidRPr="00042286">
              <w:rPr>
                <w:i/>
              </w:rPr>
              <w:t>Hold dissemination workshops and participate in already scheduled meetings for local resident groups</w:t>
            </w:r>
          </w:p>
        </w:tc>
        <w:tc>
          <w:tcPr>
            <w:tcW w:w="1755" w:type="dxa"/>
          </w:tcPr>
          <w:p w14:paraId="48553A2E" w14:textId="2EC96116" w:rsidR="00FE186A" w:rsidRPr="00042286" w:rsidRDefault="00FE186A" w:rsidP="000A5AB4">
            <w:pPr>
              <w:spacing w:after="0" w:line="240" w:lineRule="auto"/>
              <w:rPr>
                <w:i/>
              </w:rPr>
            </w:pPr>
            <w:r>
              <w:rPr>
                <w:i/>
              </w:rPr>
              <w:t>Jordana</w:t>
            </w:r>
          </w:p>
        </w:tc>
        <w:tc>
          <w:tcPr>
            <w:tcW w:w="1915" w:type="dxa"/>
          </w:tcPr>
          <w:p w14:paraId="08A5DA5F" w14:textId="7E9E57E3" w:rsidR="00FE186A" w:rsidRPr="00042286" w:rsidRDefault="00FE186A" w:rsidP="000A5AB4">
            <w:pPr>
              <w:spacing w:after="0" w:line="240" w:lineRule="auto"/>
              <w:rPr>
                <w:i/>
              </w:rPr>
            </w:pPr>
            <w:r>
              <w:rPr>
                <w:i/>
              </w:rPr>
              <w:t>CHART members</w:t>
            </w:r>
          </w:p>
        </w:tc>
        <w:tc>
          <w:tcPr>
            <w:tcW w:w="1280" w:type="dxa"/>
          </w:tcPr>
          <w:p w14:paraId="5DB711F4" w14:textId="57086BEC" w:rsidR="00FE186A" w:rsidRPr="00042286" w:rsidRDefault="007112EA" w:rsidP="000A5AB4">
            <w:pPr>
              <w:spacing w:after="0" w:line="240" w:lineRule="auto"/>
              <w:rPr>
                <w:i/>
              </w:rPr>
            </w:pPr>
            <w:r>
              <w:rPr>
                <w:i/>
              </w:rPr>
              <w:t>03/31/16</w:t>
            </w:r>
          </w:p>
        </w:tc>
        <w:tc>
          <w:tcPr>
            <w:tcW w:w="4680" w:type="dxa"/>
          </w:tcPr>
          <w:p w14:paraId="36B0FAF6" w14:textId="77777777" w:rsidR="00FE186A" w:rsidRDefault="00FE186A" w:rsidP="00FE186A">
            <w:pPr>
              <w:pStyle w:val="ListParagraph"/>
              <w:numPr>
                <w:ilvl w:val="0"/>
                <w:numId w:val="40"/>
              </w:numPr>
              <w:spacing w:after="0" w:line="240" w:lineRule="auto"/>
              <w:ind w:left="432"/>
              <w:rPr>
                <w:i/>
              </w:rPr>
            </w:pPr>
            <w:r w:rsidRPr="00042286">
              <w:rPr>
                <w:i/>
              </w:rPr>
              <w:t>Record of meetings attended and workshops held</w:t>
            </w:r>
            <w:r>
              <w:rPr>
                <w:i/>
              </w:rPr>
              <w:t>, including reach</w:t>
            </w:r>
          </w:p>
          <w:p w14:paraId="53389442" w14:textId="79620FA0" w:rsidR="00FE186A" w:rsidRPr="00FE186A" w:rsidRDefault="00FE186A" w:rsidP="00FE186A">
            <w:pPr>
              <w:pStyle w:val="ListParagraph"/>
              <w:numPr>
                <w:ilvl w:val="0"/>
                <w:numId w:val="40"/>
              </w:numPr>
              <w:spacing w:after="0" w:line="240" w:lineRule="auto"/>
              <w:ind w:left="432"/>
              <w:rPr>
                <w:i/>
              </w:rPr>
            </w:pPr>
            <w:r>
              <w:rPr>
                <w:i/>
              </w:rPr>
              <w:t>Pre- and post- assessments?</w:t>
            </w:r>
          </w:p>
        </w:tc>
      </w:tr>
      <w:tr w:rsidR="00FE186A" w14:paraId="69E3813B" w14:textId="77777777" w:rsidTr="00042286">
        <w:trPr>
          <w:trHeight w:val="620"/>
        </w:trPr>
        <w:tc>
          <w:tcPr>
            <w:tcW w:w="571" w:type="dxa"/>
            <w:vMerge/>
          </w:tcPr>
          <w:p w14:paraId="5B0A8226" w14:textId="3E987234" w:rsidR="00FE186A" w:rsidRDefault="00FE186A" w:rsidP="000A5AB4">
            <w:pPr>
              <w:spacing w:after="0" w:line="240" w:lineRule="auto"/>
            </w:pPr>
          </w:p>
        </w:tc>
        <w:tc>
          <w:tcPr>
            <w:tcW w:w="2867" w:type="dxa"/>
          </w:tcPr>
          <w:p w14:paraId="3D2FD049" w14:textId="4010B7E4" w:rsidR="00FE186A" w:rsidRPr="00042286" w:rsidRDefault="00FE186A" w:rsidP="002C3722">
            <w:pPr>
              <w:pStyle w:val="ListParagraph"/>
              <w:spacing w:after="0" w:line="240" w:lineRule="auto"/>
              <w:ind w:left="0"/>
              <w:rPr>
                <w:i/>
              </w:rPr>
            </w:pPr>
            <w:r w:rsidRPr="00042286">
              <w:rPr>
                <w:i/>
              </w:rPr>
              <w:t>Engage residents through online platforms (i.e. social media, website, webinars, blogging)</w:t>
            </w:r>
          </w:p>
        </w:tc>
        <w:tc>
          <w:tcPr>
            <w:tcW w:w="1755" w:type="dxa"/>
          </w:tcPr>
          <w:p w14:paraId="6E564A3F" w14:textId="1B9EA9EF" w:rsidR="00FE186A" w:rsidRPr="00042286" w:rsidRDefault="00FE186A" w:rsidP="000A5AB4">
            <w:pPr>
              <w:spacing w:after="0" w:line="240" w:lineRule="auto"/>
              <w:rPr>
                <w:i/>
              </w:rPr>
            </w:pPr>
            <w:r>
              <w:rPr>
                <w:i/>
              </w:rPr>
              <w:t>Jordana</w:t>
            </w:r>
          </w:p>
        </w:tc>
        <w:tc>
          <w:tcPr>
            <w:tcW w:w="1915" w:type="dxa"/>
          </w:tcPr>
          <w:p w14:paraId="7F6B48E5" w14:textId="30EA0314" w:rsidR="00FE186A" w:rsidRPr="00042286" w:rsidRDefault="00FE186A" w:rsidP="000A5AB4">
            <w:pPr>
              <w:spacing w:after="0" w:line="240" w:lineRule="auto"/>
              <w:rPr>
                <w:i/>
              </w:rPr>
            </w:pPr>
            <w:r>
              <w:rPr>
                <w:i/>
              </w:rPr>
              <w:t>PCC members</w:t>
            </w:r>
          </w:p>
        </w:tc>
        <w:tc>
          <w:tcPr>
            <w:tcW w:w="1280" w:type="dxa"/>
          </w:tcPr>
          <w:p w14:paraId="51D87CB1" w14:textId="79211B71" w:rsidR="00FE186A" w:rsidRPr="00042286" w:rsidRDefault="007112EA" w:rsidP="000A5AB4">
            <w:pPr>
              <w:spacing w:after="0" w:line="240" w:lineRule="auto"/>
              <w:rPr>
                <w:i/>
              </w:rPr>
            </w:pPr>
            <w:r>
              <w:rPr>
                <w:i/>
              </w:rPr>
              <w:t>03/31/16</w:t>
            </w:r>
          </w:p>
        </w:tc>
        <w:tc>
          <w:tcPr>
            <w:tcW w:w="4680" w:type="dxa"/>
          </w:tcPr>
          <w:p w14:paraId="0021F65B" w14:textId="77777777" w:rsidR="00FE186A" w:rsidRDefault="00FE186A" w:rsidP="0032064C">
            <w:pPr>
              <w:pStyle w:val="ListParagraph"/>
              <w:numPr>
                <w:ilvl w:val="0"/>
                <w:numId w:val="40"/>
              </w:numPr>
              <w:spacing w:after="0" w:line="240" w:lineRule="auto"/>
              <w:ind w:left="342"/>
              <w:rPr>
                <w:i/>
              </w:rPr>
            </w:pPr>
            <w:r w:rsidRPr="00042286">
              <w:rPr>
                <w:i/>
              </w:rPr>
              <w:t>Record of products from online outreach effort (blog, social media posts, webinar, video clips, etc.)</w:t>
            </w:r>
          </w:p>
          <w:p w14:paraId="793463BF" w14:textId="31F4C0E6" w:rsidR="00FE186A" w:rsidRPr="00042286" w:rsidRDefault="00FE186A" w:rsidP="0032064C">
            <w:pPr>
              <w:pStyle w:val="ListParagraph"/>
              <w:numPr>
                <w:ilvl w:val="0"/>
                <w:numId w:val="40"/>
              </w:numPr>
              <w:spacing w:after="0" w:line="240" w:lineRule="auto"/>
              <w:ind w:left="342"/>
              <w:rPr>
                <w:i/>
              </w:rPr>
            </w:pPr>
            <w:r>
              <w:rPr>
                <w:i/>
              </w:rPr>
              <w:t>Estimated reach</w:t>
            </w:r>
          </w:p>
        </w:tc>
      </w:tr>
      <w:tr w:rsidR="00FE186A" w14:paraId="254A1E05" w14:textId="77777777" w:rsidTr="00042286">
        <w:trPr>
          <w:trHeight w:val="710"/>
        </w:trPr>
        <w:tc>
          <w:tcPr>
            <w:tcW w:w="571" w:type="dxa"/>
            <w:vMerge/>
          </w:tcPr>
          <w:p w14:paraId="57E1B589" w14:textId="3D70F237" w:rsidR="00FE186A" w:rsidRDefault="00FE186A" w:rsidP="000A5AB4">
            <w:pPr>
              <w:spacing w:after="0" w:line="240" w:lineRule="auto"/>
            </w:pPr>
          </w:p>
        </w:tc>
        <w:tc>
          <w:tcPr>
            <w:tcW w:w="2867" w:type="dxa"/>
          </w:tcPr>
          <w:p w14:paraId="08FE2157" w14:textId="4C3D9914" w:rsidR="00FE186A" w:rsidRPr="00042286" w:rsidRDefault="00FE186A" w:rsidP="000A5AB4">
            <w:pPr>
              <w:spacing w:after="0" w:line="240" w:lineRule="auto"/>
              <w:rPr>
                <w:i/>
              </w:rPr>
            </w:pPr>
            <w:r w:rsidRPr="00042286">
              <w:rPr>
                <w:i/>
              </w:rPr>
              <w:t xml:space="preserve">Engage residents through traditional media outreach (press releases, media interviews, tabling at events and farmers markets, etc.) </w:t>
            </w:r>
          </w:p>
        </w:tc>
        <w:tc>
          <w:tcPr>
            <w:tcW w:w="1755" w:type="dxa"/>
          </w:tcPr>
          <w:p w14:paraId="1851AE8C" w14:textId="1C84D429" w:rsidR="00FE186A" w:rsidRPr="00042286" w:rsidRDefault="00FE186A" w:rsidP="000A5AB4">
            <w:pPr>
              <w:spacing w:after="0" w:line="240" w:lineRule="auto"/>
              <w:rPr>
                <w:i/>
              </w:rPr>
            </w:pPr>
            <w:r>
              <w:rPr>
                <w:i/>
              </w:rPr>
              <w:t>Jordana</w:t>
            </w:r>
          </w:p>
        </w:tc>
        <w:tc>
          <w:tcPr>
            <w:tcW w:w="1915" w:type="dxa"/>
          </w:tcPr>
          <w:p w14:paraId="2ECBDDB8" w14:textId="77777777" w:rsidR="00FE186A" w:rsidRDefault="00FE186A" w:rsidP="000A5AB4">
            <w:pPr>
              <w:spacing w:after="0" w:line="240" w:lineRule="auto"/>
              <w:rPr>
                <w:i/>
              </w:rPr>
            </w:pPr>
            <w:r>
              <w:rPr>
                <w:i/>
              </w:rPr>
              <w:t>PCC members</w:t>
            </w:r>
          </w:p>
          <w:p w14:paraId="1C6B2880" w14:textId="77777777" w:rsidR="00FE186A" w:rsidRDefault="00FE186A" w:rsidP="000A5AB4">
            <w:pPr>
              <w:spacing w:after="0" w:line="240" w:lineRule="auto"/>
              <w:rPr>
                <w:i/>
              </w:rPr>
            </w:pPr>
            <w:r>
              <w:rPr>
                <w:i/>
              </w:rPr>
              <w:t>CAC members</w:t>
            </w:r>
          </w:p>
          <w:p w14:paraId="751C95E5" w14:textId="77777777" w:rsidR="00FE186A" w:rsidRDefault="00FE186A" w:rsidP="000A5AB4">
            <w:pPr>
              <w:spacing w:after="0" w:line="240" w:lineRule="auto"/>
              <w:rPr>
                <w:i/>
              </w:rPr>
            </w:pPr>
            <w:r>
              <w:rPr>
                <w:i/>
              </w:rPr>
              <w:t>Executive Leadership Team</w:t>
            </w:r>
          </w:p>
          <w:p w14:paraId="10A1DD38" w14:textId="09B6E1BE" w:rsidR="00FE186A" w:rsidRPr="00042286" w:rsidRDefault="00FE186A" w:rsidP="000A5AB4">
            <w:pPr>
              <w:spacing w:after="0" w:line="240" w:lineRule="auto"/>
              <w:rPr>
                <w:i/>
              </w:rPr>
            </w:pPr>
            <w:r>
              <w:rPr>
                <w:i/>
              </w:rPr>
              <w:t>PZAC members and PZC FR key informants</w:t>
            </w:r>
          </w:p>
        </w:tc>
        <w:tc>
          <w:tcPr>
            <w:tcW w:w="1280" w:type="dxa"/>
          </w:tcPr>
          <w:p w14:paraId="2CB07534" w14:textId="0626AEAC" w:rsidR="00FE186A" w:rsidRPr="00042286" w:rsidRDefault="007112EA" w:rsidP="000A5AB4">
            <w:pPr>
              <w:spacing w:after="0" w:line="240" w:lineRule="auto"/>
              <w:rPr>
                <w:i/>
              </w:rPr>
            </w:pPr>
            <w:r>
              <w:rPr>
                <w:i/>
              </w:rPr>
              <w:t>03/31/16</w:t>
            </w:r>
          </w:p>
        </w:tc>
        <w:tc>
          <w:tcPr>
            <w:tcW w:w="4680" w:type="dxa"/>
          </w:tcPr>
          <w:p w14:paraId="4FDC4B1F" w14:textId="77777777" w:rsidR="00FE186A" w:rsidRDefault="00FE186A" w:rsidP="00042286">
            <w:pPr>
              <w:pStyle w:val="ListParagraph"/>
              <w:numPr>
                <w:ilvl w:val="0"/>
                <w:numId w:val="40"/>
              </w:numPr>
              <w:spacing w:after="0" w:line="240" w:lineRule="auto"/>
              <w:ind w:left="342"/>
              <w:rPr>
                <w:i/>
              </w:rPr>
            </w:pPr>
            <w:r w:rsidRPr="00042286">
              <w:rPr>
                <w:i/>
              </w:rPr>
              <w:t>Record of outreach details and documentations of relevant efforts</w:t>
            </w:r>
          </w:p>
          <w:p w14:paraId="088D06CA" w14:textId="21D84028" w:rsidR="00FE186A" w:rsidRPr="00042286" w:rsidRDefault="00FE186A" w:rsidP="00042286">
            <w:pPr>
              <w:pStyle w:val="ListParagraph"/>
              <w:numPr>
                <w:ilvl w:val="0"/>
                <w:numId w:val="40"/>
              </w:numPr>
              <w:spacing w:after="0" w:line="240" w:lineRule="auto"/>
              <w:ind w:left="342"/>
              <w:rPr>
                <w:i/>
              </w:rPr>
            </w:pPr>
            <w:r>
              <w:rPr>
                <w:i/>
              </w:rPr>
              <w:t>Estimated reach</w:t>
            </w:r>
          </w:p>
        </w:tc>
      </w:tr>
    </w:tbl>
    <w:p w14:paraId="47369C4A" w14:textId="64AF7145" w:rsidR="00896936" w:rsidRDefault="00896936">
      <w:pPr>
        <w:spacing w:after="0" w:line="240" w:lineRule="auto"/>
      </w:pPr>
    </w:p>
    <w:p w14:paraId="089C1F3C" w14:textId="77777777" w:rsidR="00896936" w:rsidRDefault="00896936">
      <w:pPr>
        <w:spacing w:after="0" w:line="240" w:lineRule="auto"/>
      </w:pPr>
    </w:p>
    <w:p w14:paraId="6866F47F" w14:textId="77777777" w:rsidR="005835A3" w:rsidRDefault="005835A3">
      <w:pPr>
        <w:spacing w:after="0" w:line="240" w:lineRule="auto"/>
        <w:rPr>
          <w:b/>
        </w:rPr>
      </w:pPr>
    </w:p>
    <w:p w14:paraId="50BE92B6" w14:textId="77777777" w:rsidR="00FE52B0" w:rsidRDefault="00FE52B0">
      <w:pPr>
        <w:spacing w:after="0" w:line="240" w:lineRule="auto"/>
        <w:rPr>
          <w:b/>
        </w:rPr>
      </w:pPr>
      <w:r>
        <w:rPr>
          <w:b/>
        </w:rPr>
        <w:br w:type="page"/>
      </w:r>
    </w:p>
    <w:p w14:paraId="41E47EE1" w14:textId="77777777" w:rsidR="00990885" w:rsidRDefault="00990885" w:rsidP="00990885">
      <w:pPr>
        <w:spacing w:after="0" w:line="360" w:lineRule="auto"/>
        <w:rPr>
          <w:b/>
        </w:rPr>
      </w:pPr>
      <w:r>
        <w:rPr>
          <w:b/>
        </w:rPr>
        <w:lastRenderedPageBreak/>
        <w:t>CAP TERMS AND DEFINITIONS</w:t>
      </w:r>
    </w:p>
    <w:p w14:paraId="75E45879" w14:textId="77777777" w:rsidR="00990885" w:rsidRDefault="00990885" w:rsidP="00990885">
      <w:pPr>
        <w:spacing w:after="0" w:line="360" w:lineRule="auto"/>
        <w:rPr>
          <w:b/>
        </w:rPr>
      </w:pPr>
    </w:p>
    <w:p w14:paraId="542318E2" w14:textId="77777777" w:rsidR="00990885" w:rsidRDefault="00990885" w:rsidP="00990885">
      <w:pPr>
        <w:spacing w:after="0" w:line="360" w:lineRule="auto"/>
      </w:pPr>
      <w:r w:rsidRPr="005A1738">
        <w:rPr>
          <w:b/>
        </w:rPr>
        <w:t>Annual Objective (AO)</w:t>
      </w:r>
      <w:r>
        <w:t xml:space="preserve"> is a</w:t>
      </w:r>
      <w:r w:rsidRPr="00896936">
        <w:t xml:space="preserve"> measureable change in supportive policy, systems, or environment that affects healthy behavior.  </w:t>
      </w:r>
      <w:r>
        <w:t>E</w:t>
      </w:r>
      <w:r w:rsidRPr="00896936">
        <w:t>ach A</w:t>
      </w:r>
      <w:r>
        <w:t>O relates to only one Project Period Objective (PPO)</w:t>
      </w:r>
      <w:r w:rsidRPr="00896936">
        <w:t xml:space="preserve">.  </w:t>
      </w:r>
      <w:r>
        <w:t xml:space="preserve">Because grantees are working on a 12-month implementation timeline, all grantee goals will be considered AOs.  </w:t>
      </w:r>
    </w:p>
    <w:p w14:paraId="617E8AEA" w14:textId="77777777" w:rsidR="00990885" w:rsidRDefault="00990885" w:rsidP="00990885">
      <w:pPr>
        <w:spacing w:after="0" w:line="360" w:lineRule="auto"/>
        <w:rPr>
          <w:b/>
        </w:rPr>
      </w:pPr>
    </w:p>
    <w:p w14:paraId="4EA413AA" w14:textId="77777777" w:rsidR="00990885" w:rsidRPr="00F301F4" w:rsidRDefault="00990885" w:rsidP="00990885">
      <w:pPr>
        <w:spacing w:after="0" w:line="360" w:lineRule="auto"/>
      </w:pPr>
      <w:r w:rsidRPr="00F301F4">
        <w:rPr>
          <w:b/>
        </w:rPr>
        <w:t>Baseline</w:t>
      </w:r>
      <w:r>
        <w:rPr>
          <w:b/>
        </w:rPr>
        <w:t xml:space="preserve"> </w:t>
      </w:r>
      <w:r>
        <w:t>is the starting point for your measurement of change.  If you’re introducing a new strategy, the baseline will be zero.  If you are continuing work, you may need to spend time thinking about how to capture a starting point that will help you articulate what you are adding through this project.</w:t>
      </w:r>
    </w:p>
    <w:p w14:paraId="079346BD" w14:textId="77777777" w:rsidR="00990885" w:rsidRDefault="00990885" w:rsidP="00990885">
      <w:pPr>
        <w:spacing w:after="0" w:line="360" w:lineRule="auto"/>
        <w:rPr>
          <w:b/>
        </w:rPr>
      </w:pPr>
    </w:p>
    <w:p w14:paraId="380D7C4E" w14:textId="77777777" w:rsidR="00990885" w:rsidRDefault="00990885" w:rsidP="00990885">
      <w:pPr>
        <w:spacing w:after="0" w:line="360" w:lineRule="auto"/>
        <w:rPr>
          <w:b/>
        </w:rPr>
      </w:pPr>
      <w:r w:rsidRPr="005A1738">
        <w:rPr>
          <w:b/>
        </w:rPr>
        <w:t>Community Action Plan</w:t>
      </w:r>
      <w:r>
        <w:rPr>
          <w:b/>
        </w:rPr>
        <w:t xml:space="preserve"> (CAP) </w:t>
      </w:r>
      <w:r>
        <w:t>is a</w:t>
      </w:r>
      <w:r w:rsidRPr="00896936">
        <w:t xml:space="preserve"> combination of project period </w:t>
      </w:r>
      <w:r>
        <w:t xml:space="preserve">and annual objectives that, when </w:t>
      </w:r>
      <w:r w:rsidRPr="00896936">
        <w:t>considered together</w:t>
      </w:r>
      <w:r>
        <w:t>,</w:t>
      </w:r>
      <w:r w:rsidRPr="00896936">
        <w:t xml:space="preserve"> will lead to successful accomplishm</w:t>
      </w:r>
      <w:r>
        <w:t>ent of the short-term objectives outlined by the CDC</w:t>
      </w:r>
      <w:r w:rsidRPr="00896936">
        <w:t>.</w:t>
      </w:r>
    </w:p>
    <w:p w14:paraId="78668649" w14:textId="77777777" w:rsidR="00990885" w:rsidRDefault="00990885" w:rsidP="00990885">
      <w:pPr>
        <w:spacing w:after="0" w:line="360" w:lineRule="auto"/>
        <w:rPr>
          <w:b/>
        </w:rPr>
      </w:pPr>
    </w:p>
    <w:p w14:paraId="103AA971" w14:textId="77777777" w:rsidR="00990885" w:rsidRDefault="00990885" w:rsidP="00990885">
      <w:pPr>
        <w:spacing w:after="0" w:line="360" w:lineRule="auto"/>
      </w:pPr>
      <w:r w:rsidRPr="00E97249">
        <w:rPr>
          <w:b/>
        </w:rPr>
        <w:t>Goals</w:t>
      </w:r>
      <w:r>
        <w:t xml:space="preserve"> are b</w:t>
      </w:r>
      <w:r w:rsidRPr="00896936">
        <w:t>road ca</w:t>
      </w:r>
      <w:r>
        <w:t>tegories</w:t>
      </w:r>
      <w:r w:rsidRPr="00896936">
        <w:t xml:space="preserve"> of approaches to change health behaviors (e.g. improving access to health foods and beverages or improving a</w:t>
      </w:r>
      <w:r>
        <w:t>ccess to physical activity</w:t>
      </w:r>
      <w:r w:rsidRPr="00896936">
        <w:t>)</w:t>
      </w:r>
      <w:r>
        <w:t xml:space="preserve">.  </w:t>
      </w:r>
    </w:p>
    <w:p w14:paraId="3582FE89" w14:textId="77777777" w:rsidR="00990885" w:rsidRDefault="00990885" w:rsidP="00990885">
      <w:pPr>
        <w:spacing w:after="0" w:line="360" w:lineRule="auto"/>
        <w:rPr>
          <w:b/>
        </w:rPr>
      </w:pPr>
    </w:p>
    <w:p w14:paraId="7D6BA73B" w14:textId="77777777" w:rsidR="00990885" w:rsidRDefault="00990885" w:rsidP="00990885">
      <w:pPr>
        <w:spacing w:after="0" w:line="360" w:lineRule="auto"/>
      </w:pPr>
      <w:r w:rsidRPr="00343834">
        <w:rPr>
          <w:b/>
        </w:rPr>
        <w:t>Milestones</w:t>
      </w:r>
      <w:r>
        <w:rPr>
          <w:b/>
        </w:rPr>
        <w:t xml:space="preserve"> </w:t>
      </w:r>
      <w:r>
        <w:t xml:space="preserve">break the strategies down into more manageable steps.  Milestones (or activities) connect the work to the challenges and opportunities of your local context and start to build a </w:t>
      </w:r>
      <w:proofErr w:type="spellStart"/>
      <w:r>
        <w:t>workplan</w:t>
      </w:r>
      <w:proofErr w:type="spellEnd"/>
      <w:r>
        <w:t xml:space="preserve"> for your project.</w:t>
      </w:r>
    </w:p>
    <w:p w14:paraId="25FB7DFE" w14:textId="77777777" w:rsidR="00990885" w:rsidRDefault="00990885" w:rsidP="00990885">
      <w:pPr>
        <w:spacing w:after="0" w:line="360" w:lineRule="auto"/>
        <w:rPr>
          <w:b/>
        </w:rPr>
      </w:pPr>
    </w:p>
    <w:p w14:paraId="3C1D40FB" w14:textId="77777777" w:rsidR="00990885" w:rsidRPr="0013421D" w:rsidRDefault="00990885" w:rsidP="00990885">
      <w:pPr>
        <w:spacing w:after="0" w:line="360" w:lineRule="auto"/>
      </w:pPr>
      <w:r w:rsidRPr="0013421D">
        <w:rPr>
          <w:b/>
        </w:rPr>
        <w:t>Output/Measures</w:t>
      </w:r>
      <w:r>
        <w:rPr>
          <w:b/>
        </w:rPr>
        <w:t xml:space="preserve"> </w:t>
      </w:r>
      <w:r>
        <w:t xml:space="preserve">are the products of all your work.  Each task will lead to something—and that something is what we will count and evaluate.  In some cases, task outputs are clear numbers or a definitive product.  But, in many cases, you will produce a range of output types and spend time building systems and relationships that aren’t easy to quantify—and that’s okay.  We want to understand your work; a more complete picture is a more realistic picture, even if it involves lots of different parts. </w:t>
      </w:r>
    </w:p>
    <w:p w14:paraId="4952B081" w14:textId="77777777" w:rsidR="00990885" w:rsidRDefault="00990885" w:rsidP="00990885">
      <w:pPr>
        <w:spacing w:after="0" w:line="360" w:lineRule="auto"/>
        <w:rPr>
          <w:b/>
        </w:rPr>
      </w:pPr>
    </w:p>
    <w:p w14:paraId="044A1E1B" w14:textId="77777777" w:rsidR="00FE52B0" w:rsidRDefault="00990885" w:rsidP="00990885">
      <w:pPr>
        <w:spacing w:after="0" w:line="360" w:lineRule="auto"/>
      </w:pPr>
      <w:r w:rsidRPr="006915CD">
        <w:rPr>
          <w:b/>
        </w:rPr>
        <w:t>Population Focus</w:t>
      </w:r>
      <w:r>
        <w:t xml:space="preserve"> is who,</w:t>
      </w:r>
      <w:r w:rsidRPr="00896936">
        <w:t xml:space="preserve"> in your jurisdiction</w:t>
      </w:r>
      <w:r>
        <w:t xml:space="preserve"> (county, city, neighborhood),</w:t>
      </w:r>
      <w:r w:rsidRPr="00896936">
        <w:t xml:space="preserve"> will</w:t>
      </w:r>
      <w:r>
        <w:t xml:space="preserve"> be the focus of interventions.  </w:t>
      </w:r>
      <w:r w:rsidRPr="00296FF4">
        <w:rPr>
          <w:i/>
        </w:rPr>
        <w:t>General/Population</w:t>
      </w:r>
      <w:r>
        <w:rPr>
          <w:i/>
        </w:rPr>
        <w:t xml:space="preserve"> </w:t>
      </w:r>
      <w:r w:rsidRPr="00296FF4">
        <w:rPr>
          <w:i/>
        </w:rPr>
        <w:t>Wide</w:t>
      </w:r>
      <w:r w:rsidRPr="00896936">
        <w:t xml:space="preserve"> implies that everyone in the funded geographic area will be equally impacted as opposed to only addressing the needs of specific population with higher risk.</w:t>
      </w:r>
      <w:r>
        <w:t xml:space="preserve">  </w:t>
      </w:r>
      <w:r>
        <w:rPr>
          <w:i/>
        </w:rPr>
        <w:t>Specific Population</w:t>
      </w:r>
      <w:r>
        <w:t xml:space="preserve"> means that you are intentionally targeting your strategies.  </w:t>
      </w:r>
    </w:p>
    <w:p w14:paraId="2A71B219" w14:textId="77777777" w:rsidR="00FE52B0" w:rsidRDefault="00FE52B0" w:rsidP="00990885">
      <w:pPr>
        <w:spacing w:after="0" w:line="360" w:lineRule="auto"/>
      </w:pPr>
    </w:p>
    <w:p w14:paraId="66CA3D13" w14:textId="77777777" w:rsidR="00990885" w:rsidRDefault="00990885" w:rsidP="00990885">
      <w:pPr>
        <w:spacing w:after="0" w:line="360" w:lineRule="auto"/>
      </w:pPr>
      <w:r>
        <w:t>Please see population categories below:</w:t>
      </w:r>
      <w:r w:rsidRPr="00896936">
        <w:t xml:space="preserve">  </w:t>
      </w:r>
    </w:p>
    <w:p w14:paraId="7795F37E" w14:textId="77777777" w:rsidR="00990885" w:rsidRDefault="00990885" w:rsidP="00990885">
      <w:pPr>
        <w:spacing w:after="0" w:line="240" w:lineRule="auto"/>
        <w:contextualSpacing/>
        <w:rPr>
          <w:rFonts w:ascii="Calibri"/>
        </w:rPr>
        <w:sectPr w:rsidR="00990885" w:rsidSect="00990885">
          <w:footerReference w:type="default" r:id="rId9"/>
          <w:pgSz w:w="15840" w:h="12240" w:orient="landscape"/>
          <w:pgMar w:top="1440" w:right="1440" w:bottom="1440" w:left="1440" w:header="720" w:footer="720" w:gutter="0"/>
          <w:cols w:space="720"/>
          <w:docGrid w:linePitch="360"/>
        </w:sectPr>
      </w:pPr>
    </w:p>
    <w:p w14:paraId="4EAB10B3" w14:textId="77777777" w:rsidR="00990885" w:rsidRDefault="00990885" w:rsidP="00990885">
      <w:pPr>
        <w:spacing w:after="0" w:line="240" w:lineRule="auto"/>
        <w:contextualSpacing/>
        <w:rPr>
          <w:rFonts w:ascii="Calibri"/>
        </w:rPr>
      </w:pPr>
      <w:r>
        <w:rPr>
          <w:rFonts w:ascii="Calibri"/>
        </w:rPr>
        <w:lastRenderedPageBreak/>
        <w:t>Gender</w:t>
      </w:r>
    </w:p>
    <w:p w14:paraId="13AC7A79" w14:textId="77777777" w:rsidR="00990885" w:rsidRDefault="00990885" w:rsidP="00990885">
      <w:pPr>
        <w:pStyle w:val="ListParagraph"/>
        <w:numPr>
          <w:ilvl w:val="0"/>
          <w:numId w:val="32"/>
        </w:numPr>
        <w:spacing w:after="0" w:line="240" w:lineRule="auto"/>
        <w:rPr>
          <w:rFonts w:ascii="Calibri"/>
        </w:rPr>
      </w:pPr>
      <w:r w:rsidRPr="00466BC9">
        <w:rPr>
          <w:rFonts w:ascii="Calibri"/>
        </w:rPr>
        <w:t>Female</w:t>
      </w:r>
    </w:p>
    <w:p w14:paraId="5AE32675" w14:textId="77777777" w:rsidR="00990885" w:rsidRPr="00466BC9" w:rsidRDefault="00990885" w:rsidP="00990885">
      <w:pPr>
        <w:pStyle w:val="ListParagraph"/>
        <w:numPr>
          <w:ilvl w:val="0"/>
          <w:numId w:val="32"/>
        </w:numPr>
        <w:spacing w:after="0" w:line="240" w:lineRule="auto"/>
        <w:rPr>
          <w:rFonts w:ascii="Calibri"/>
        </w:rPr>
      </w:pPr>
      <w:r w:rsidRPr="00466BC9">
        <w:rPr>
          <w:rFonts w:ascii="Calibri"/>
        </w:rPr>
        <w:t>Male</w:t>
      </w:r>
    </w:p>
    <w:p w14:paraId="574740AD" w14:textId="77777777" w:rsidR="00990885" w:rsidRDefault="00990885" w:rsidP="00990885">
      <w:pPr>
        <w:spacing w:after="0" w:line="240" w:lineRule="auto"/>
        <w:rPr>
          <w:rFonts w:ascii="Calibri"/>
        </w:rPr>
      </w:pPr>
    </w:p>
    <w:p w14:paraId="63891572" w14:textId="77777777" w:rsidR="00990885" w:rsidRDefault="00990885" w:rsidP="00990885">
      <w:pPr>
        <w:spacing w:after="0" w:line="240" w:lineRule="auto"/>
        <w:rPr>
          <w:rFonts w:ascii="Calibri"/>
        </w:rPr>
      </w:pPr>
      <w:r>
        <w:rPr>
          <w:rFonts w:ascii="Calibri"/>
        </w:rPr>
        <w:t>Race</w:t>
      </w:r>
    </w:p>
    <w:p w14:paraId="1D08A622" w14:textId="77777777" w:rsidR="00990885" w:rsidRDefault="00990885" w:rsidP="00990885">
      <w:pPr>
        <w:pStyle w:val="ListParagraph"/>
        <w:numPr>
          <w:ilvl w:val="0"/>
          <w:numId w:val="33"/>
        </w:numPr>
        <w:spacing w:after="0" w:line="240" w:lineRule="auto"/>
        <w:rPr>
          <w:rFonts w:ascii="Calibri"/>
        </w:rPr>
      </w:pPr>
      <w:r w:rsidRPr="00466BC9">
        <w:rPr>
          <w:rFonts w:ascii="Calibri"/>
        </w:rPr>
        <w:t xml:space="preserve">African American or Black </w:t>
      </w:r>
    </w:p>
    <w:p w14:paraId="6FDA3985" w14:textId="77777777" w:rsidR="00990885" w:rsidRDefault="00990885" w:rsidP="00990885">
      <w:pPr>
        <w:pStyle w:val="ListParagraph"/>
        <w:numPr>
          <w:ilvl w:val="0"/>
          <w:numId w:val="33"/>
        </w:numPr>
        <w:spacing w:after="0" w:line="240" w:lineRule="auto"/>
        <w:rPr>
          <w:rFonts w:ascii="Calibri"/>
        </w:rPr>
      </w:pPr>
      <w:r w:rsidRPr="00466BC9">
        <w:rPr>
          <w:rFonts w:ascii="Calibri"/>
        </w:rPr>
        <w:t xml:space="preserve">American Indian or Alaska Native  </w:t>
      </w:r>
    </w:p>
    <w:p w14:paraId="21DD94FC" w14:textId="77777777" w:rsidR="00990885" w:rsidRDefault="00990885" w:rsidP="00990885">
      <w:pPr>
        <w:pStyle w:val="ListParagraph"/>
        <w:numPr>
          <w:ilvl w:val="0"/>
          <w:numId w:val="33"/>
        </w:numPr>
        <w:spacing w:after="0" w:line="240" w:lineRule="auto"/>
        <w:rPr>
          <w:rFonts w:ascii="Calibri"/>
        </w:rPr>
      </w:pPr>
      <w:r w:rsidRPr="00466BC9">
        <w:rPr>
          <w:rFonts w:ascii="Calibri"/>
        </w:rPr>
        <w:t xml:space="preserve">Asian Indian  </w:t>
      </w:r>
    </w:p>
    <w:p w14:paraId="4CA95027" w14:textId="77777777" w:rsidR="00990885" w:rsidRDefault="00990885" w:rsidP="00990885">
      <w:pPr>
        <w:pStyle w:val="ListParagraph"/>
        <w:numPr>
          <w:ilvl w:val="0"/>
          <w:numId w:val="33"/>
        </w:numPr>
        <w:spacing w:after="0" w:line="240" w:lineRule="auto"/>
        <w:rPr>
          <w:rFonts w:ascii="Calibri"/>
        </w:rPr>
      </w:pPr>
      <w:r w:rsidRPr="00466BC9">
        <w:rPr>
          <w:rFonts w:ascii="Calibri"/>
        </w:rPr>
        <w:t xml:space="preserve">Chinese  </w:t>
      </w:r>
    </w:p>
    <w:p w14:paraId="1674C262" w14:textId="77777777" w:rsidR="00990885" w:rsidRDefault="00990885" w:rsidP="00990885">
      <w:pPr>
        <w:pStyle w:val="ListParagraph"/>
        <w:numPr>
          <w:ilvl w:val="0"/>
          <w:numId w:val="33"/>
        </w:numPr>
        <w:spacing w:after="0" w:line="240" w:lineRule="auto"/>
        <w:rPr>
          <w:rFonts w:ascii="Calibri"/>
        </w:rPr>
      </w:pPr>
      <w:r w:rsidRPr="00466BC9">
        <w:rPr>
          <w:rFonts w:ascii="Calibri"/>
        </w:rPr>
        <w:t xml:space="preserve">Filipino  </w:t>
      </w:r>
    </w:p>
    <w:p w14:paraId="1851F7C1" w14:textId="77777777" w:rsidR="00990885" w:rsidRDefault="00990885" w:rsidP="00990885">
      <w:pPr>
        <w:pStyle w:val="ListParagraph"/>
        <w:numPr>
          <w:ilvl w:val="0"/>
          <w:numId w:val="33"/>
        </w:numPr>
        <w:spacing w:after="0" w:line="240" w:lineRule="auto"/>
        <w:rPr>
          <w:rFonts w:ascii="Calibri"/>
        </w:rPr>
      </w:pPr>
      <w:r w:rsidRPr="00466BC9">
        <w:rPr>
          <w:rFonts w:ascii="Calibri"/>
        </w:rPr>
        <w:t xml:space="preserve">Japanese  </w:t>
      </w:r>
    </w:p>
    <w:p w14:paraId="1B9A6BE6" w14:textId="77777777" w:rsidR="00990885" w:rsidRDefault="00990885" w:rsidP="00990885">
      <w:pPr>
        <w:pStyle w:val="ListParagraph"/>
        <w:numPr>
          <w:ilvl w:val="0"/>
          <w:numId w:val="33"/>
        </w:numPr>
        <w:spacing w:after="0" w:line="240" w:lineRule="auto"/>
        <w:rPr>
          <w:rFonts w:ascii="Calibri"/>
        </w:rPr>
      </w:pPr>
      <w:r w:rsidRPr="00466BC9">
        <w:rPr>
          <w:rFonts w:ascii="Calibri"/>
        </w:rPr>
        <w:t xml:space="preserve">Korean  </w:t>
      </w:r>
    </w:p>
    <w:p w14:paraId="0E2A26A8" w14:textId="77777777" w:rsidR="00990885" w:rsidRDefault="00990885" w:rsidP="00990885">
      <w:pPr>
        <w:pStyle w:val="ListParagraph"/>
        <w:numPr>
          <w:ilvl w:val="0"/>
          <w:numId w:val="33"/>
        </w:numPr>
        <w:spacing w:after="0" w:line="240" w:lineRule="auto"/>
        <w:rPr>
          <w:rFonts w:ascii="Calibri"/>
        </w:rPr>
      </w:pPr>
      <w:r w:rsidRPr="00466BC9">
        <w:rPr>
          <w:rFonts w:ascii="Calibri"/>
        </w:rPr>
        <w:t xml:space="preserve">Vietnamese  </w:t>
      </w:r>
    </w:p>
    <w:p w14:paraId="0219B52E" w14:textId="77777777" w:rsidR="00990885" w:rsidRDefault="00990885" w:rsidP="00990885">
      <w:pPr>
        <w:pStyle w:val="ListParagraph"/>
        <w:numPr>
          <w:ilvl w:val="0"/>
          <w:numId w:val="33"/>
        </w:numPr>
        <w:spacing w:after="0" w:line="240" w:lineRule="auto"/>
        <w:rPr>
          <w:rFonts w:ascii="Calibri"/>
        </w:rPr>
      </w:pPr>
      <w:r w:rsidRPr="00466BC9">
        <w:rPr>
          <w:rFonts w:ascii="Calibri"/>
        </w:rPr>
        <w:t xml:space="preserve">Other Asian (Specify)   </w:t>
      </w:r>
    </w:p>
    <w:p w14:paraId="2F485764" w14:textId="77777777" w:rsidR="00990885" w:rsidRDefault="00990885" w:rsidP="00990885">
      <w:pPr>
        <w:pStyle w:val="ListParagraph"/>
        <w:numPr>
          <w:ilvl w:val="0"/>
          <w:numId w:val="33"/>
        </w:numPr>
        <w:spacing w:after="0" w:line="240" w:lineRule="auto"/>
        <w:rPr>
          <w:rFonts w:ascii="Calibri"/>
        </w:rPr>
      </w:pPr>
      <w:r w:rsidRPr="00466BC9">
        <w:rPr>
          <w:rFonts w:ascii="Calibri"/>
        </w:rPr>
        <w:t xml:space="preserve">Native Hawaiian or other Pacific Islander  </w:t>
      </w:r>
    </w:p>
    <w:p w14:paraId="054D5B38" w14:textId="77777777" w:rsidR="00990885" w:rsidRDefault="00990885" w:rsidP="00990885">
      <w:pPr>
        <w:pStyle w:val="ListParagraph"/>
        <w:numPr>
          <w:ilvl w:val="0"/>
          <w:numId w:val="33"/>
        </w:numPr>
        <w:spacing w:after="0" w:line="240" w:lineRule="auto"/>
        <w:rPr>
          <w:rFonts w:ascii="Calibri"/>
        </w:rPr>
      </w:pPr>
      <w:r w:rsidRPr="00466BC9">
        <w:rPr>
          <w:rFonts w:ascii="Calibri"/>
        </w:rPr>
        <w:t xml:space="preserve">White  </w:t>
      </w:r>
    </w:p>
    <w:p w14:paraId="03B12D31" w14:textId="77777777" w:rsidR="00990885" w:rsidRPr="00466BC9" w:rsidRDefault="00990885" w:rsidP="00990885">
      <w:pPr>
        <w:pStyle w:val="ListParagraph"/>
        <w:numPr>
          <w:ilvl w:val="0"/>
          <w:numId w:val="33"/>
        </w:numPr>
        <w:spacing w:after="0" w:line="240" w:lineRule="auto"/>
        <w:rPr>
          <w:rFonts w:ascii="Calibri"/>
        </w:rPr>
      </w:pPr>
      <w:r w:rsidRPr="00466BC9">
        <w:rPr>
          <w:rFonts w:ascii="Calibri"/>
        </w:rPr>
        <w:t>Other (Specify)</w:t>
      </w:r>
    </w:p>
    <w:p w14:paraId="3F1F6CF8" w14:textId="77777777" w:rsidR="00990885" w:rsidRDefault="00990885" w:rsidP="00990885">
      <w:pPr>
        <w:spacing w:after="0" w:line="240" w:lineRule="auto"/>
        <w:rPr>
          <w:rFonts w:ascii="Calibri"/>
        </w:rPr>
      </w:pPr>
    </w:p>
    <w:p w14:paraId="33A43A77" w14:textId="77777777" w:rsidR="00990885" w:rsidRDefault="00990885" w:rsidP="00990885">
      <w:pPr>
        <w:spacing w:after="0" w:line="240" w:lineRule="auto"/>
        <w:rPr>
          <w:rFonts w:ascii="Calibri"/>
        </w:rPr>
      </w:pPr>
      <w:r>
        <w:rPr>
          <w:rFonts w:ascii="Calibri"/>
        </w:rPr>
        <w:t>Ethnicity</w:t>
      </w:r>
    </w:p>
    <w:p w14:paraId="3E63AEF0" w14:textId="77777777" w:rsidR="00990885" w:rsidRDefault="00990885" w:rsidP="00990885">
      <w:pPr>
        <w:pStyle w:val="ListParagraph"/>
        <w:numPr>
          <w:ilvl w:val="0"/>
          <w:numId w:val="34"/>
        </w:numPr>
        <w:spacing w:after="0" w:line="240" w:lineRule="auto"/>
        <w:rPr>
          <w:rFonts w:ascii="Calibri"/>
        </w:rPr>
      </w:pPr>
      <w:r w:rsidRPr="00466BC9">
        <w:rPr>
          <w:rFonts w:ascii="Calibri"/>
        </w:rPr>
        <w:t>Hispanic or Latino</w:t>
      </w:r>
    </w:p>
    <w:p w14:paraId="113B0083" w14:textId="77777777" w:rsidR="00990885" w:rsidRPr="00466BC9" w:rsidRDefault="00990885" w:rsidP="00990885">
      <w:pPr>
        <w:pStyle w:val="ListParagraph"/>
        <w:numPr>
          <w:ilvl w:val="0"/>
          <w:numId w:val="34"/>
        </w:numPr>
        <w:spacing w:after="0" w:line="240" w:lineRule="auto"/>
        <w:rPr>
          <w:rFonts w:ascii="Calibri"/>
        </w:rPr>
      </w:pPr>
      <w:r w:rsidRPr="00466BC9">
        <w:rPr>
          <w:rFonts w:ascii="Calibri"/>
        </w:rPr>
        <w:t>Not Hispanic or Latino</w:t>
      </w:r>
    </w:p>
    <w:p w14:paraId="1F8F5478" w14:textId="77777777" w:rsidR="00990885" w:rsidRDefault="00990885" w:rsidP="00990885">
      <w:pPr>
        <w:spacing w:after="0" w:line="240" w:lineRule="auto"/>
        <w:rPr>
          <w:rFonts w:ascii="Calibri"/>
        </w:rPr>
      </w:pPr>
    </w:p>
    <w:p w14:paraId="58A83FE2" w14:textId="77777777" w:rsidR="00990885" w:rsidRDefault="00990885" w:rsidP="00990885">
      <w:pPr>
        <w:spacing w:after="0" w:line="240" w:lineRule="auto"/>
        <w:rPr>
          <w:rFonts w:ascii="Calibri"/>
        </w:rPr>
      </w:pPr>
      <w:r>
        <w:rPr>
          <w:rFonts w:ascii="Calibri"/>
        </w:rPr>
        <w:t>Age</w:t>
      </w:r>
    </w:p>
    <w:p w14:paraId="49A79519" w14:textId="77777777" w:rsidR="00990885" w:rsidRDefault="00990885" w:rsidP="00990885">
      <w:pPr>
        <w:pStyle w:val="ListParagraph"/>
        <w:numPr>
          <w:ilvl w:val="0"/>
          <w:numId w:val="35"/>
        </w:numPr>
        <w:spacing w:after="0" w:line="240" w:lineRule="auto"/>
        <w:rPr>
          <w:rFonts w:ascii="Calibri"/>
        </w:rPr>
      </w:pPr>
      <w:r w:rsidRPr="00466BC9">
        <w:rPr>
          <w:rFonts w:ascii="Calibri"/>
        </w:rPr>
        <w:t>Infants and Toddlers</w:t>
      </w:r>
    </w:p>
    <w:p w14:paraId="3D0FAB4F" w14:textId="77777777" w:rsidR="00990885" w:rsidRDefault="00990885" w:rsidP="00990885">
      <w:pPr>
        <w:pStyle w:val="ListParagraph"/>
        <w:numPr>
          <w:ilvl w:val="0"/>
          <w:numId w:val="35"/>
        </w:numPr>
        <w:spacing w:after="0" w:line="240" w:lineRule="auto"/>
        <w:rPr>
          <w:rFonts w:ascii="Calibri"/>
        </w:rPr>
      </w:pPr>
      <w:r w:rsidRPr="00466BC9">
        <w:rPr>
          <w:rFonts w:ascii="Calibri"/>
        </w:rPr>
        <w:t>Children</w:t>
      </w:r>
    </w:p>
    <w:p w14:paraId="1D2BDDA1" w14:textId="77777777" w:rsidR="00990885" w:rsidRDefault="00990885" w:rsidP="00990885">
      <w:pPr>
        <w:pStyle w:val="ListParagraph"/>
        <w:numPr>
          <w:ilvl w:val="0"/>
          <w:numId w:val="35"/>
        </w:numPr>
        <w:spacing w:after="0" w:line="240" w:lineRule="auto"/>
        <w:rPr>
          <w:rFonts w:ascii="Calibri"/>
        </w:rPr>
      </w:pPr>
      <w:r w:rsidRPr="00466BC9">
        <w:rPr>
          <w:rFonts w:ascii="Calibri"/>
        </w:rPr>
        <w:lastRenderedPageBreak/>
        <w:t>Adolescents</w:t>
      </w:r>
    </w:p>
    <w:p w14:paraId="36E21A7E" w14:textId="77777777" w:rsidR="00990885" w:rsidRDefault="00990885" w:rsidP="00990885">
      <w:pPr>
        <w:pStyle w:val="ListParagraph"/>
        <w:numPr>
          <w:ilvl w:val="0"/>
          <w:numId w:val="35"/>
        </w:numPr>
        <w:spacing w:after="0" w:line="240" w:lineRule="auto"/>
        <w:rPr>
          <w:rFonts w:ascii="Calibri"/>
        </w:rPr>
      </w:pPr>
      <w:r w:rsidRPr="00466BC9">
        <w:rPr>
          <w:rFonts w:ascii="Calibri"/>
        </w:rPr>
        <w:t>Adults</w:t>
      </w:r>
    </w:p>
    <w:p w14:paraId="1B1F25AC" w14:textId="77777777" w:rsidR="00990885" w:rsidRPr="00466BC9" w:rsidRDefault="00990885" w:rsidP="00990885">
      <w:pPr>
        <w:pStyle w:val="ListParagraph"/>
        <w:numPr>
          <w:ilvl w:val="0"/>
          <w:numId w:val="35"/>
        </w:numPr>
        <w:spacing w:after="0" w:line="240" w:lineRule="auto"/>
        <w:rPr>
          <w:rFonts w:ascii="Calibri"/>
        </w:rPr>
      </w:pPr>
      <w:r w:rsidRPr="00466BC9">
        <w:rPr>
          <w:rFonts w:ascii="Calibri"/>
        </w:rPr>
        <w:t>Older Adults</w:t>
      </w:r>
    </w:p>
    <w:p w14:paraId="14F4FF6B" w14:textId="77777777" w:rsidR="00990885" w:rsidRDefault="00990885" w:rsidP="00990885">
      <w:pPr>
        <w:spacing w:after="0" w:line="240" w:lineRule="auto"/>
        <w:rPr>
          <w:rFonts w:ascii="Calibri"/>
        </w:rPr>
      </w:pPr>
    </w:p>
    <w:p w14:paraId="15F76DBC" w14:textId="77777777" w:rsidR="00990885" w:rsidRDefault="00990885" w:rsidP="00990885">
      <w:pPr>
        <w:spacing w:after="0" w:line="240" w:lineRule="auto"/>
        <w:rPr>
          <w:rFonts w:ascii="Calibri"/>
        </w:rPr>
      </w:pPr>
      <w:r>
        <w:rPr>
          <w:rFonts w:ascii="Calibri"/>
        </w:rPr>
        <w:t>Geography</w:t>
      </w:r>
    </w:p>
    <w:p w14:paraId="5039922C" w14:textId="77777777" w:rsidR="00990885" w:rsidRDefault="00990885" w:rsidP="00990885">
      <w:pPr>
        <w:pStyle w:val="ListParagraph"/>
        <w:numPr>
          <w:ilvl w:val="0"/>
          <w:numId w:val="36"/>
        </w:numPr>
        <w:spacing w:after="0" w:line="240" w:lineRule="auto"/>
        <w:rPr>
          <w:rFonts w:ascii="Calibri"/>
        </w:rPr>
      </w:pPr>
      <w:r w:rsidRPr="00466BC9">
        <w:rPr>
          <w:rFonts w:ascii="Calibri"/>
        </w:rPr>
        <w:t>Rural</w:t>
      </w:r>
    </w:p>
    <w:p w14:paraId="4BA989C2" w14:textId="77777777" w:rsidR="00990885" w:rsidRDefault="00990885" w:rsidP="00990885">
      <w:pPr>
        <w:pStyle w:val="ListParagraph"/>
        <w:numPr>
          <w:ilvl w:val="0"/>
          <w:numId w:val="36"/>
        </w:numPr>
        <w:spacing w:after="0" w:line="240" w:lineRule="auto"/>
        <w:rPr>
          <w:rFonts w:ascii="Calibri"/>
        </w:rPr>
      </w:pPr>
      <w:r w:rsidRPr="00466BC9">
        <w:rPr>
          <w:rFonts w:ascii="Calibri"/>
        </w:rPr>
        <w:t>Urban</w:t>
      </w:r>
    </w:p>
    <w:p w14:paraId="4216C745" w14:textId="77777777" w:rsidR="00990885" w:rsidRPr="00466BC9" w:rsidRDefault="00990885" w:rsidP="00990885">
      <w:pPr>
        <w:pStyle w:val="ListParagraph"/>
        <w:numPr>
          <w:ilvl w:val="0"/>
          <w:numId w:val="36"/>
        </w:numPr>
        <w:spacing w:after="0" w:line="240" w:lineRule="auto"/>
        <w:rPr>
          <w:rFonts w:ascii="Calibri"/>
        </w:rPr>
      </w:pPr>
      <w:r w:rsidRPr="00466BC9">
        <w:rPr>
          <w:rFonts w:ascii="Calibri"/>
        </w:rPr>
        <w:t>Frontier</w:t>
      </w:r>
    </w:p>
    <w:p w14:paraId="7EE77C34" w14:textId="77777777" w:rsidR="00990885" w:rsidRDefault="00990885" w:rsidP="00990885">
      <w:pPr>
        <w:spacing w:after="0" w:line="240" w:lineRule="auto"/>
        <w:rPr>
          <w:rFonts w:ascii="Calibri"/>
        </w:rPr>
      </w:pPr>
    </w:p>
    <w:p w14:paraId="1194C470" w14:textId="77777777" w:rsidR="00990885" w:rsidRDefault="00990885" w:rsidP="00990885">
      <w:pPr>
        <w:spacing w:after="0" w:line="240" w:lineRule="auto"/>
        <w:rPr>
          <w:rFonts w:ascii="Calibri"/>
        </w:rPr>
      </w:pPr>
      <w:r>
        <w:rPr>
          <w:rFonts w:ascii="Calibri"/>
        </w:rPr>
        <w:t>Other Populations</w:t>
      </w:r>
    </w:p>
    <w:p w14:paraId="1340C5BF" w14:textId="77777777" w:rsidR="00990885" w:rsidRDefault="00990885" w:rsidP="00990885">
      <w:pPr>
        <w:pStyle w:val="ListParagraph"/>
        <w:numPr>
          <w:ilvl w:val="0"/>
          <w:numId w:val="37"/>
        </w:numPr>
        <w:spacing w:after="0" w:line="240" w:lineRule="auto"/>
        <w:rPr>
          <w:rFonts w:ascii="Calibri"/>
        </w:rPr>
      </w:pPr>
      <w:r w:rsidRPr="00466BC9">
        <w:rPr>
          <w:rFonts w:ascii="Calibri"/>
        </w:rPr>
        <w:t xml:space="preserve">Low Socioeconomic Status (SES) </w:t>
      </w:r>
    </w:p>
    <w:p w14:paraId="36EEE7AF" w14:textId="77777777" w:rsidR="00990885" w:rsidRDefault="00990885" w:rsidP="00990885">
      <w:pPr>
        <w:pStyle w:val="ListParagraph"/>
        <w:numPr>
          <w:ilvl w:val="0"/>
          <w:numId w:val="37"/>
        </w:numPr>
        <w:spacing w:after="0" w:line="240" w:lineRule="auto"/>
        <w:rPr>
          <w:rFonts w:ascii="Calibri"/>
        </w:rPr>
      </w:pPr>
      <w:r w:rsidRPr="00466BC9">
        <w:rPr>
          <w:rFonts w:ascii="Calibri"/>
        </w:rPr>
        <w:t>Disability</w:t>
      </w:r>
    </w:p>
    <w:p w14:paraId="063B005D" w14:textId="77777777" w:rsidR="00990885" w:rsidRPr="00466BC9" w:rsidRDefault="00403703" w:rsidP="00990885">
      <w:pPr>
        <w:pStyle w:val="ListParagraph"/>
        <w:numPr>
          <w:ilvl w:val="0"/>
          <w:numId w:val="37"/>
        </w:numPr>
        <w:spacing w:after="0" w:line="240" w:lineRule="auto"/>
        <w:rPr>
          <w:rFonts w:ascii="Calibri"/>
        </w:rPr>
      </w:pPr>
      <w:r>
        <w:rPr>
          <w:rFonts w:ascii="Calibri"/>
        </w:rPr>
        <w:t>Other (Specify)</w:t>
      </w:r>
    </w:p>
    <w:p w14:paraId="2089B6D2" w14:textId="77777777" w:rsidR="00990885" w:rsidRDefault="00990885" w:rsidP="00990885">
      <w:pPr>
        <w:spacing w:after="0" w:line="240" w:lineRule="auto"/>
        <w:ind w:left="720"/>
        <w:rPr>
          <w:rFonts w:ascii="Calibri"/>
        </w:rPr>
        <w:sectPr w:rsidR="00990885" w:rsidSect="00990885">
          <w:type w:val="continuous"/>
          <w:pgSz w:w="15840" w:h="12240" w:orient="landscape"/>
          <w:pgMar w:top="1440" w:right="1440" w:bottom="1440" w:left="1440" w:header="720" w:footer="720" w:gutter="0"/>
          <w:cols w:num="2" w:space="720"/>
          <w:docGrid w:linePitch="360"/>
        </w:sectPr>
      </w:pPr>
    </w:p>
    <w:p w14:paraId="5E375142" w14:textId="77777777" w:rsidR="00990885" w:rsidRDefault="004276D2" w:rsidP="00990885">
      <w:pPr>
        <w:spacing w:after="0" w:line="360" w:lineRule="auto"/>
      </w:pPr>
      <w:r>
        <w:rPr>
          <w:noProof/>
        </w:rPr>
        <w:lastRenderedPageBreak/>
        <mc:AlternateContent>
          <mc:Choice Requires="wps">
            <w:drawing>
              <wp:anchor distT="0" distB="0" distL="114300" distR="114300" simplePos="0" relativeHeight="251660288" behindDoc="1" locked="0" layoutInCell="1" allowOverlap="1" wp14:anchorId="2C318884" wp14:editId="034EEDEC">
                <wp:simplePos x="0" y="0"/>
                <wp:positionH relativeFrom="column">
                  <wp:posOffset>4097020</wp:posOffset>
                </wp:positionH>
                <wp:positionV relativeFrom="paragraph">
                  <wp:posOffset>1337945</wp:posOffset>
                </wp:positionV>
                <wp:extent cx="4019550" cy="2647950"/>
                <wp:effectExtent l="38100" t="38100" r="114300" b="114300"/>
                <wp:wrapTight wrapText="bothSides">
                  <wp:wrapPolygon edited="0">
                    <wp:start x="102" y="-311"/>
                    <wp:lineTo x="-205" y="-155"/>
                    <wp:lineTo x="-205" y="21911"/>
                    <wp:lineTo x="0" y="22377"/>
                    <wp:lineTo x="21805" y="22377"/>
                    <wp:lineTo x="21805" y="22222"/>
                    <wp:lineTo x="22112" y="19891"/>
                    <wp:lineTo x="22112" y="2176"/>
                    <wp:lineTo x="21907" y="155"/>
                    <wp:lineTo x="21805" y="-311"/>
                    <wp:lineTo x="102" y="-311"/>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64795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628DAD7" w14:textId="77777777" w:rsidR="00D13071" w:rsidRPr="00CD2E68" w:rsidRDefault="00D13071" w:rsidP="00990885">
                            <w:pPr>
                              <w:rPr>
                                <w:b/>
                                <w:sz w:val="20"/>
                                <w:szCs w:val="20"/>
                              </w:rPr>
                            </w:pPr>
                            <w:r w:rsidRPr="00CD2E68">
                              <w:rPr>
                                <w:b/>
                                <w:sz w:val="20"/>
                                <w:szCs w:val="20"/>
                              </w:rPr>
                              <w:t>How do we figure out our reach?</w:t>
                            </w:r>
                          </w:p>
                          <w:p w14:paraId="58602EF7" w14:textId="77777777" w:rsidR="00D13071" w:rsidRPr="00FE52B0" w:rsidRDefault="00D13071" w:rsidP="00990885">
                            <w:pPr>
                              <w:rPr>
                                <w:sz w:val="20"/>
                                <w:szCs w:val="20"/>
                              </w:rPr>
                            </w:pPr>
                            <w:r w:rsidRPr="00FE52B0">
                              <w:rPr>
                                <w:sz w:val="20"/>
                                <w:szCs w:val="20"/>
                              </w:rPr>
                              <w:t xml:space="preserve">Reach is the estimated number of unique new individuals potentially impacted by program interventions.  Reach only counts one person one time.  Reach will never be more than the total population of your settings.  For this project, we require you to reach 50% of the target community.     </w:t>
                            </w:r>
                          </w:p>
                          <w:p w14:paraId="7CF6A7CC" w14:textId="77777777" w:rsidR="00D13071" w:rsidRPr="00CD2E68" w:rsidRDefault="00D13071" w:rsidP="00990885">
                            <w:pPr>
                              <w:rPr>
                                <w:sz w:val="20"/>
                                <w:szCs w:val="20"/>
                              </w:rPr>
                            </w:pPr>
                            <w:r w:rsidRPr="00CD2E68">
                              <w:rPr>
                                <w:sz w:val="20"/>
                                <w:szCs w:val="20"/>
                              </w:rPr>
                              <w:t xml:space="preserve">If you are not sure how to develop a realistic estimate of reach, please use one of the following data sources:   </w:t>
                            </w:r>
                          </w:p>
                          <w:p w14:paraId="1D9036CC" w14:textId="77777777" w:rsidR="00D13071" w:rsidRDefault="00D13071" w:rsidP="00990885">
                            <w:pPr>
                              <w:pStyle w:val="ListParagraph"/>
                              <w:numPr>
                                <w:ilvl w:val="0"/>
                                <w:numId w:val="4"/>
                              </w:numPr>
                              <w:rPr>
                                <w:sz w:val="20"/>
                                <w:szCs w:val="20"/>
                              </w:rPr>
                            </w:pPr>
                            <w:proofErr w:type="spellStart"/>
                            <w:r w:rsidRPr="00CD2E68">
                              <w:rPr>
                                <w:sz w:val="20"/>
                                <w:szCs w:val="20"/>
                              </w:rPr>
                              <w:t>Alteryx</w:t>
                            </w:r>
                            <w:proofErr w:type="spellEnd"/>
                            <w:r w:rsidRPr="00CD2E68">
                              <w:rPr>
                                <w:sz w:val="20"/>
                                <w:szCs w:val="20"/>
                              </w:rPr>
                              <w:t xml:space="preserve"> Analytics Gallery (formerly Free Demographics): </w:t>
                            </w:r>
                            <w:hyperlink r:id="rId10" w:history="1">
                              <w:r w:rsidRPr="00410161">
                                <w:rPr>
                                  <w:rStyle w:val="Hyperlink"/>
                                  <w:sz w:val="20"/>
                                  <w:szCs w:val="20"/>
                                </w:rPr>
                                <w:t>https://gallery.alteryx.com/demographics/</w:t>
                              </w:r>
                            </w:hyperlink>
                          </w:p>
                          <w:p w14:paraId="4092E2FC" w14:textId="77777777" w:rsidR="00D13071" w:rsidRDefault="00D13071" w:rsidP="00990885">
                            <w:pPr>
                              <w:pStyle w:val="ListParagraph"/>
                              <w:numPr>
                                <w:ilvl w:val="0"/>
                                <w:numId w:val="4"/>
                              </w:numPr>
                              <w:rPr>
                                <w:sz w:val="20"/>
                                <w:szCs w:val="20"/>
                              </w:rPr>
                            </w:pPr>
                            <w:r w:rsidRPr="00CD2E68">
                              <w:rPr>
                                <w:sz w:val="20"/>
                                <w:szCs w:val="20"/>
                              </w:rPr>
                              <w:t xml:space="preserve">Community Commons: </w:t>
                            </w:r>
                            <w:hyperlink r:id="rId11" w:history="1">
                              <w:r w:rsidRPr="00410161">
                                <w:rPr>
                                  <w:rStyle w:val="Hyperlink"/>
                                  <w:sz w:val="20"/>
                                  <w:szCs w:val="20"/>
                                </w:rPr>
                                <w:t>http://www.communitycommons.org/</w:t>
                              </w:r>
                            </w:hyperlink>
                          </w:p>
                          <w:p w14:paraId="5E1AC432" w14:textId="77777777" w:rsidR="00D13071" w:rsidRPr="00CD2E68" w:rsidRDefault="00D13071" w:rsidP="00990885">
                            <w:pPr>
                              <w:pStyle w:val="ListParagraph"/>
                              <w:numPr>
                                <w:ilvl w:val="0"/>
                                <w:numId w:val="4"/>
                              </w:numPr>
                              <w:rPr>
                                <w:sz w:val="20"/>
                                <w:szCs w:val="20"/>
                              </w:rPr>
                            </w:pPr>
                            <w:r w:rsidRPr="00CD2E68">
                              <w:rPr>
                                <w:sz w:val="20"/>
                                <w:szCs w:val="20"/>
                              </w:rPr>
                              <w:t xml:space="preserve">United States Census Bureau: </w:t>
                            </w:r>
                            <w:hyperlink r:id="rId12" w:history="1">
                              <w:r w:rsidRPr="00743A5F">
                                <w:rPr>
                                  <w:rStyle w:val="Hyperlink"/>
                                  <w:sz w:val="20"/>
                                  <w:szCs w:val="20"/>
                                </w:rPr>
                                <w:t>http://www.census.gov/</w:t>
                              </w:r>
                            </w:hyperlink>
                            <w:r>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2.6pt;margin-top:105.35pt;width:316.5pt;height:2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">
                <v:shadow on="t" color="black" opacity="26214f" origin="-.5,-.5" offset=".74836mm,.74836mm"/>
                <v:textbox>
                  <w:txbxContent>
                    <w:p w14:paraId="3628DAD7" w14:textId="77777777" w:rsidR="00D13071" w:rsidRPr="00CD2E68" w:rsidRDefault="00D13071" w:rsidP="00990885">
                      <w:pPr>
                        <w:rPr>
                          <w:b/>
                          <w:sz w:val="20"/>
                          <w:szCs w:val="20"/>
                        </w:rPr>
                      </w:pPr>
                      <w:r w:rsidRPr="00CD2E68">
                        <w:rPr>
                          <w:b/>
                          <w:sz w:val="20"/>
                          <w:szCs w:val="20"/>
                        </w:rPr>
                        <w:t>How do we figure out our reach?</w:t>
                      </w:r>
                    </w:p>
                    <w:p w14:paraId="58602EF7" w14:textId="77777777" w:rsidR="00D13071" w:rsidRPr="00FE52B0" w:rsidRDefault="00D13071" w:rsidP="00990885">
                      <w:pPr>
                        <w:rPr>
                          <w:sz w:val="20"/>
                          <w:szCs w:val="20"/>
                        </w:rPr>
                      </w:pPr>
                      <w:r w:rsidRPr="00FE52B0">
                        <w:rPr>
                          <w:sz w:val="20"/>
                          <w:szCs w:val="20"/>
                        </w:rPr>
                        <w:t xml:space="preserve">Reach is the estimated number of unique new individuals potentially impacted by program interventions.  Reach only counts one person one time.  Reach will never be more than the total population of your settings.  For this project, we require you to reach 50% of the target community.     </w:t>
                      </w:r>
                    </w:p>
                    <w:p w14:paraId="7CF6A7CC" w14:textId="77777777" w:rsidR="00D13071" w:rsidRPr="00CD2E68" w:rsidRDefault="00D13071" w:rsidP="00990885">
                      <w:pPr>
                        <w:rPr>
                          <w:sz w:val="20"/>
                          <w:szCs w:val="20"/>
                        </w:rPr>
                      </w:pPr>
                      <w:r w:rsidRPr="00CD2E68">
                        <w:rPr>
                          <w:sz w:val="20"/>
                          <w:szCs w:val="20"/>
                        </w:rPr>
                        <w:t xml:space="preserve">If you are not sure how to develop a realistic estimate of reach, please use one of the following data sources:   </w:t>
                      </w:r>
                    </w:p>
                    <w:p w14:paraId="1D9036CC" w14:textId="77777777" w:rsidR="00D13071" w:rsidRDefault="00D13071" w:rsidP="00990885">
                      <w:pPr>
                        <w:pStyle w:val="ListParagraph"/>
                        <w:numPr>
                          <w:ilvl w:val="0"/>
                          <w:numId w:val="4"/>
                        </w:numPr>
                        <w:rPr>
                          <w:sz w:val="20"/>
                          <w:szCs w:val="20"/>
                        </w:rPr>
                      </w:pPr>
                      <w:proofErr w:type="spellStart"/>
                      <w:r w:rsidRPr="00CD2E68">
                        <w:rPr>
                          <w:sz w:val="20"/>
                          <w:szCs w:val="20"/>
                        </w:rPr>
                        <w:t>Alteryx</w:t>
                      </w:r>
                      <w:proofErr w:type="spellEnd"/>
                      <w:r w:rsidRPr="00CD2E68">
                        <w:rPr>
                          <w:sz w:val="20"/>
                          <w:szCs w:val="20"/>
                        </w:rPr>
                        <w:t xml:space="preserve"> Analytics Gallery (formerly Free Demographics): </w:t>
                      </w:r>
                      <w:hyperlink r:id="rId13" w:history="1">
                        <w:r w:rsidRPr="00410161">
                          <w:rPr>
                            <w:rStyle w:val="Hyperlink"/>
                            <w:sz w:val="20"/>
                            <w:szCs w:val="20"/>
                          </w:rPr>
                          <w:t>https://gallery.alteryx.com/demographics/</w:t>
                        </w:r>
                      </w:hyperlink>
                    </w:p>
                    <w:p w14:paraId="4092E2FC" w14:textId="77777777" w:rsidR="00D13071" w:rsidRDefault="00D13071" w:rsidP="00990885">
                      <w:pPr>
                        <w:pStyle w:val="ListParagraph"/>
                        <w:numPr>
                          <w:ilvl w:val="0"/>
                          <w:numId w:val="4"/>
                        </w:numPr>
                        <w:rPr>
                          <w:sz w:val="20"/>
                          <w:szCs w:val="20"/>
                        </w:rPr>
                      </w:pPr>
                      <w:r w:rsidRPr="00CD2E68">
                        <w:rPr>
                          <w:sz w:val="20"/>
                          <w:szCs w:val="20"/>
                        </w:rPr>
                        <w:t xml:space="preserve">Community Commons: </w:t>
                      </w:r>
                      <w:hyperlink r:id="rId14" w:history="1">
                        <w:r w:rsidRPr="00410161">
                          <w:rPr>
                            <w:rStyle w:val="Hyperlink"/>
                            <w:sz w:val="20"/>
                            <w:szCs w:val="20"/>
                          </w:rPr>
                          <w:t>http://www.communitycommons.org/</w:t>
                        </w:r>
                      </w:hyperlink>
                    </w:p>
                    <w:p w14:paraId="5E1AC432" w14:textId="77777777" w:rsidR="00D13071" w:rsidRPr="00CD2E68" w:rsidRDefault="00D13071" w:rsidP="00990885">
                      <w:pPr>
                        <w:pStyle w:val="ListParagraph"/>
                        <w:numPr>
                          <w:ilvl w:val="0"/>
                          <w:numId w:val="4"/>
                        </w:numPr>
                        <w:rPr>
                          <w:sz w:val="20"/>
                          <w:szCs w:val="20"/>
                        </w:rPr>
                      </w:pPr>
                      <w:r w:rsidRPr="00CD2E68">
                        <w:rPr>
                          <w:sz w:val="20"/>
                          <w:szCs w:val="20"/>
                        </w:rPr>
                        <w:t xml:space="preserve">United States Census Bureau: </w:t>
                      </w:r>
                      <w:hyperlink r:id="rId15" w:history="1">
                        <w:r w:rsidRPr="00743A5F">
                          <w:rPr>
                            <w:rStyle w:val="Hyperlink"/>
                            <w:sz w:val="20"/>
                            <w:szCs w:val="20"/>
                          </w:rPr>
                          <w:t>http://www.census.gov/</w:t>
                        </w:r>
                      </w:hyperlink>
                      <w:r>
                        <w:rPr>
                          <w:sz w:val="20"/>
                          <w:szCs w:val="20"/>
                        </w:rPr>
                        <w:t xml:space="preserve"> </w:t>
                      </w:r>
                    </w:p>
                  </w:txbxContent>
                </v:textbox>
                <w10:wrap type="tight"/>
              </v:shape>
            </w:pict>
          </mc:Fallback>
        </mc:AlternateContent>
      </w:r>
      <w:r w:rsidR="00990885">
        <w:rPr>
          <w:b/>
        </w:rPr>
        <w:t>Project Period Objectives (PPOs)</w:t>
      </w:r>
      <w:r w:rsidR="00990885">
        <w:t xml:space="preserve"> are the big picture outcomes for entire project—and capture the</w:t>
      </w:r>
      <w:r w:rsidR="00990885" w:rsidRPr="00896936">
        <w:t xml:space="preserve"> measureable change that will result from the implementation of one or more A</w:t>
      </w:r>
      <w:r w:rsidR="00990885">
        <w:t>Os</w:t>
      </w:r>
      <w:r w:rsidR="00990885" w:rsidRPr="00896936">
        <w:t xml:space="preserve"> over the course of the funding period.</w:t>
      </w:r>
      <w:r w:rsidR="00990885">
        <w:t xml:space="preserve">  We are all united about increasing health equity around one of the key areas: access to healthy food or beverage options, access to physical activity opportunities, access to care, and</w:t>
      </w:r>
      <w:r w:rsidR="00990885" w:rsidRPr="00BF0F60">
        <w:t xml:space="preserve"> </w:t>
      </w:r>
      <w:r w:rsidR="00990885">
        <w:t xml:space="preserve">access to tobacco-free environments.  Category </w:t>
      </w:r>
      <w:proofErr w:type="gramStart"/>
      <w:r w:rsidR="00990885">
        <w:t>A</w:t>
      </w:r>
      <w:proofErr w:type="gramEnd"/>
      <w:r w:rsidR="00990885">
        <w:t xml:space="preserve"> organizations have determined their PPOs for this project; our PPOs will connect all of your individual work.</w:t>
      </w:r>
    </w:p>
    <w:p w14:paraId="0B3528F2" w14:textId="77777777" w:rsidR="00990885" w:rsidRDefault="00990885" w:rsidP="00990885">
      <w:pPr>
        <w:spacing w:after="0" w:line="360" w:lineRule="auto"/>
        <w:rPr>
          <w:b/>
        </w:rPr>
      </w:pPr>
    </w:p>
    <w:p w14:paraId="117088D5" w14:textId="77777777" w:rsidR="00990885" w:rsidRDefault="00990885" w:rsidP="00990885">
      <w:pPr>
        <w:spacing w:after="0" w:line="360" w:lineRule="auto"/>
      </w:pPr>
      <w:r w:rsidRPr="00F301F4">
        <w:rPr>
          <w:b/>
        </w:rPr>
        <w:t>Reach</w:t>
      </w:r>
      <w:r>
        <w:t xml:space="preserve"> is </w:t>
      </w:r>
      <w:r w:rsidR="00FE52B0">
        <w:t xml:space="preserve">the </w:t>
      </w:r>
      <w:r>
        <w:t>estimate</w:t>
      </w:r>
      <w:r w:rsidR="00FE52B0">
        <w:t xml:space="preserve">d </w:t>
      </w:r>
      <w:r>
        <w:t xml:space="preserve">number of unique </w:t>
      </w:r>
      <w:r w:rsidR="00FE52B0">
        <w:t xml:space="preserve">new </w:t>
      </w:r>
      <w:r>
        <w:t xml:space="preserve">individuals </w:t>
      </w:r>
      <w:r w:rsidR="00FE52B0">
        <w:t>potentially impacted by program interventions</w:t>
      </w:r>
      <w:r>
        <w:t xml:space="preserve">.  Reach is often challenging to capture; please see the box below for additional details and resources.  </w:t>
      </w:r>
    </w:p>
    <w:p w14:paraId="253E20B5" w14:textId="77777777" w:rsidR="00990885" w:rsidRDefault="00990885" w:rsidP="00990885">
      <w:pPr>
        <w:spacing w:after="0" w:line="360" w:lineRule="auto"/>
        <w:rPr>
          <w:b/>
        </w:rPr>
      </w:pPr>
    </w:p>
    <w:p w14:paraId="5B79849D" w14:textId="77777777" w:rsidR="00990885" w:rsidRDefault="00990885" w:rsidP="00990885">
      <w:pPr>
        <w:spacing w:after="0" w:line="360" w:lineRule="auto"/>
      </w:pPr>
      <w:r w:rsidRPr="00F301F4">
        <w:rPr>
          <w:b/>
        </w:rPr>
        <w:t>Settings</w:t>
      </w:r>
      <w:r>
        <w:t xml:space="preserve"> are where the work takes place.  All projects have a designated geographic area and are working in the community at a jurisdiction level (county, city, municipality or neighborhoods).  Settings could include more specific places (schools, worksites, hospitals, or childcare centers), depending on your particular project goals.</w:t>
      </w:r>
    </w:p>
    <w:p w14:paraId="5FE1521A" w14:textId="77777777" w:rsidR="00990885" w:rsidRDefault="00990885" w:rsidP="00990885">
      <w:pPr>
        <w:spacing w:after="0" w:line="360" w:lineRule="auto"/>
        <w:rPr>
          <w:b/>
        </w:rPr>
      </w:pPr>
    </w:p>
    <w:p w14:paraId="62178BD5" w14:textId="77777777" w:rsidR="00990885" w:rsidRDefault="00990885" w:rsidP="00990885">
      <w:pPr>
        <w:spacing w:after="0" w:line="360" w:lineRule="auto"/>
      </w:pPr>
      <w:r w:rsidRPr="00343834">
        <w:rPr>
          <w:b/>
        </w:rPr>
        <w:t>Strategies</w:t>
      </w:r>
      <w:r>
        <w:t xml:space="preserve"> start to articulate the main ways the project will be implemented.   We anticipate a few strategies for each project, including one focused on communications and dissemination.  Each strategy has a setting and an estimated reach with a baseline and target measurement. </w:t>
      </w:r>
    </w:p>
    <w:p w14:paraId="3C5C42CB" w14:textId="77777777" w:rsidR="00990885" w:rsidRDefault="004276D2" w:rsidP="00990885">
      <w:pPr>
        <w:spacing w:after="0" w:line="360" w:lineRule="auto"/>
        <w:rPr>
          <w:b/>
        </w:rPr>
      </w:pPr>
      <w:r>
        <w:rPr>
          <w:b/>
          <w:noProof/>
        </w:rPr>
        <w:lastRenderedPageBreak/>
        <mc:AlternateContent>
          <mc:Choice Requires="wps">
            <w:drawing>
              <wp:anchor distT="0" distB="0" distL="114300" distR="114300" simplePos="0" relativeHeight="251658240" behindDoc="1" locked="0" layoutInCell="1" allowOverlap="1" wp14:anchorId="060A3288" wp14:editId="50413CEF">
                <wp:simplePos x="0" y="0"/>
                <wp:positionH relativeFrom="column">
                  <wp:posOffset>450215</wp:posOffset>
                </wp:positionH>
                <wp:positionV relativeFrom="paragraph">
                  <wp:posOffset>66675</wp:posOffset>
                </wp:positionV>
                <wp:extent cx="5524500" cy="3019425"/>
                <wp:effectExtent l="38100" t="38100" r="114300" b="123825"/>
                <wp:wrapTight wrapText="bothSides">
                  <wp:wrapPolygon edited="0">
                    <wp:start x="74" y="-273"/>
                    <wp:lineTo x="-149" y="-136"/>
                    <wp:lineTo x="-149" y="21668"/>
                    <wp:lineTo x="0" y="22350"/>
                    <wp:lineTo x="21749" y="22350"/>
                    <wp:lineTo x="21823" y="22213"/>
                    <wp:lineTo x="21972" y="21668"/>
                    <wp:lineTo x="21972" y="1908"/>
                    <wp:lineTo x="21823" y="136"/>
                    <wp:lineTo x="21749" y="-273"/>
                    <wp:lineTo x="74" y="-273"/>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01942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D185BE8" w14:textId="77777777" w:rsidR="00D13071" w:rsidRPr="005A1738" w:rsidRDefault="00D13071" w:rsidP="00990885">
                            <w:pPr>
                              <w:spacing w:after="0" w:line="240" w:lineRule="auto"/>
                              <w:rPr>
                                <w:b/>
                              </w:rPr>
                            </w:pPr>
                            <w:r>
                              <w:rPr>
                                <w:b/>
                              </w:rPr>
                              <w:t>To</w:t>
                            </w:r>
                            <w:r w:rsidRPr="005A1738">
                              <w:rPr>
                                <w:b/>
                              </w:rPr>
                              <w:t xml:space="preserve"> create a SMART </w:t>
                            </w:r>
                            <w:r>
                              <w:rPr>
                                <w:b/>
                              </w:rPr>
                              <w:t>strategy,</w:t>
                            </w:r>
                            <w:r w:rsidRPr="005A1738">
                              <w:rPr>
                                <w:b/>
                              </w:rPr>
                              <w:t xml:space="preserve"> consider the following:</w:t>
                            </w:r>
                          </w:p>
                          <w:p w14:paraId="0A8ABB36" w14:textId="77777777" w:rsidR="00D13071" w:rsidRPr="00896936" w:rsidRDefault="00D13071" w:rsidP="00990885">
                            <w:pPr>
                              <w:spacing w:after="0" w:line="240" w:lineRule="auto"/>
                            </w:pPr>
                          </w:p>
                          <w:p w14:paraId="073CB7A0" w14:textId="77777777" w:rsidR="00D13071" w:rsidRPr="00896936" w:rsidRDefault="00D13071" w:rsidP="00990885">
                            <w:pPr>
                              <w:spacing w:after="0" w:line="240" w:lineRule="auto"/>
                              <w:ind w:left="720"/>
                            </w:pPr>
                            <w:r w:rsidRPr="005A1738">
                              <w:rPr>
                                <w:b/>
                              </w:rPr>
                              <w:t>Direction of Change</w:t>
                            </w:r>
                            <w:r>
                              <w:t xml:space="preserve">: </w:t>
                            </w:r>
                            <w:r w:rsidRPr="00896936">
                              <w:t xml:space="preserve">Select the direction of change that will be measured and indicate if you plan to increase, decrease, or maintain the objective. </w:t>
                            </w:r>
                          </w:p>
                          <w:p w14:paraId="3F5D20A9" w14:textId="77777777" w:rsidR="00D13071" w:rsidRDefault="00D13071" w:rsidP="00990885">
                            <w:pPr>
                              <w:spacing w:after="0" w:line="240" w:lineRule="auto"/>
                              <w:ind w:left="720"/>
                            </w:pPr>
                          </w:p>
                          <w:p w14:paraId="72BABB53" w14:textId="77777777" w:rsidR="00D13071" w:rsidRPr="00896936" w:rsidRDefault="00D13071" w:rsidP="00990885">
                            <w:pPr>
                              <w:spacing w:after="0" w:line="240" w:lineRule="auto"/>
                              <w:ind w:left="720"/>
                            </w:pPr>
                            <w:r w:rsidRPr="005A1738">
                              <w:rPr>
                                <w:b/>
                              </w:rPr>
                              <w:t>What will be measured</w:t>
                            </w:r>
                            <w:r w:rsidRPr="00896936">
                              <w:t>:</w:t>
                            </w:r>
                            <w:r>
                              <w:t xml:space="preserve"> </w:t>
                            </w:r>
                            <w:r w:rsidRPr="00896936">
                              <w:t>Determi</w:t>
                            </w:r>
                            <w:r>
                              <w:t>ne what will be measured in the strategy, on</w:t>
                            </w:r>
                            <w:r w:rsidRPr="00896936">
                              <w:t>ly one indicator and setting/sector should be measured per objective (e.g. schools that offer 30-minutes of physical activity).</w:t>
                            </w:r>
                          </w:p>
                          <w:p w14:paraId="00B14762" w14:textId="77777777" w:rsidR="00D13071" w:rsidRPr="00896936" w:rsidRDefault="00D13071" w:rsidP="00990885">
                            <w:pPr>
                              <w:spacing w:after="0" w:line="240" w:lineRule="auto"/>
                              <w:ind w:left="720"/>
                            </w:pPr>
                          </w:p>
                          <w:p w14:paraId="2C0C2131" w14:textId="77777777" w:rsidR="00D13071" w:rsidRPr="00896936" w:rsidRDefault="00D13071" w:rsidP="00990885">
                            <w:pPr>
                              <w:spacing w:after="0" w:line="240" w:lineRule="auto"/>
                              <w:ind w:left="720"/>
                            </w:pPr>
                            <w:r w:rsidRPr="005A1738">
                              <w:rPr>
                                <w:b/>
                              </w:rPr>
                              <w:t>Baseline</w:t>
                            </w:r>
                            <w:r>
                              <w:t xml:space="preserve">: </w:t>
                            </w:r>
                            <w:r w:rsidRPr="00896936">
                              <w:t>Identify the baseline figure for what will be measured.  T</w:t>
                            </w:r>
                            <w:r>
                              <w:t>he baseline</w:t>
                            </w:r>
                            <w:r w:rsidRPr="00896936">
                              <w:t xml:space="preserve"> should be related to the setting or sector where the policy, system or environmental improvement is occurring. </w:t>
                            </w:r>
                          </w:p>
                          <w:p w14:paraId="68621D2E" w14:textId="77777777" w:rsidR="00D13071" w:rsidRPr="00896936" w:rsidRDefault="00D13071" w:rsidP="00990885">
                            <w:pPr>
                              <w:spacing w:after="0" w:line="240" w:lineRule="auto"/>
                              <w:ind w:left="720"/>
                            </w:pPr>
                          </w:p>
                          <w:p w14:paraId="170664E3" w14:textId="77777777" w:rsidR="00D13071" w:rsidRPr="00896936" w:rsidRDefault="00D13071" w:rsidP="00990885">
                            <w:pPr>
                              <w:spacing w:after="0" w:line="240" w:lineRule="auto"/>
                              <w:ind w:left="720"/>
                            </w:pPr>
                            <w:r w:rsidRPr="005A1738">
                              <w:rPr>
                                <w:b/>
                              </w:rPr>
                              <w:t>Target</w:t>
                            </w:r>
                            <w:r>
                              <w:t xml:space="preserve">: </w:t>
                            </w:r>
                            <w:r w:rsidRPr="00896936">
                              <w:t xml:space="preserve">Identify the target figure for what will be measured. The target </w:t>
                            </w:r>
                            <w:r>
                              <w:t>sho</w:t>
                            </w:r>
                            <w:r w:rsidRPr="00896936">
                              <w:t>uld be related to the setting or sector where the policy, system or environmental improvement is occurring.</w:t>
                            </w:r>
                          </w:p>
                          <w:p w14:paraId="6B591B4C" w14:textId="77777777" w:rsidR="00D13071" w:rsidRDefault="00D13071" w:rsidP="009908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5.45pt;margin-top:5.25pt;width:435pt;height:23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">
                <v:shadow on="t" color="black" opacity="26214f" origin="-.5,-.5" offset=".74836mm,.74836mm"/>
                <v:textbox>
                  <w:txbxContent>
                    <w:p w14:paraId="5D185BE8" w14:textId="77777777" w:rsidR="00D13071" w:rsidRPr="005A1738" w:rsidRDefault="00D13071" w:rsidP="00990885">
                      <w:pPr>
                        <w:spacing w:after="0" w:line="240" w:lineRule="auto"/>
                        <w:rPr>
                          <w:b/>
                        </w:rPr>
                      </w:pPr>
                      <w:r>
                        <w:rPr>
                          <w:b/>
                        </w:rPr>
                        <w:t>To</w:t>
                      </w:r>
                      <w:r w:rsidRPr="005A1738">
                        <w:rPr>
                          <w:b/>
                        </w:rPr>
                        <w:t xml:space="preserve"> create a SMART </w:t>
                      </w:r>
                      <w:r>
                        <w:rPr>
                          <w:b/>
                        </w:rPr>
                        <w:t>strategy,</w:t>
                      </w:r>
                      <w:r w:rsidRPr="005A1738">
                        <w:rPr>
                          <w:b/>
                        </w:rPr>
                        <w:t xml:space="preserve"> consider the following:</w:t>
                      </w:r>
                    </w:p>
                    <w:p w14:paraId="0A8ABB36" w14:textId="77777777" w:rsidR="00D13071" w:rsidRPr="00896936" w:rsidRDefault="00D13071" w:rsidP="00990885">
                      <w:pPr>
                        <w:spacing w:after="0" w:line="240" w:lineRule="auto"/>
                      </w:pPr>
                    </w:p>
                    <w:p w14:paraId="073CB7A0" w14:textId="77777777" w:rsidR="00D13071" w:rsidRPr="00896936" w:rsidRDefault="00D13071" w:rsidP="00990885">
                      <w:pPr>
                        <w:spacing w:after="0" w:line="240" w:lineRule="auto"/>
                        <w:ind w:left="720"/>
                      </w:pPr>
                      <w:r w:rsidRPr="005A1738">
                        <w:rPr>
                          <w:b/>
                        </w:rPr>
                        <w:t>Direction of Change</w:t>
                      </w:r>
                      <w:r>
                        <w:t xml:space="preserve">: </w:t>
                      </w:r>
                      <w:r w:rsidRPr="00896936">
                        <w:t xml:space="preserve">Select the direction of change that will be measured and indicate if you plan to increase, decrease, or maintain the objective. </w:t>
                      </w:r>
                    </w:p>
                    <w:p w14:paraId="3F5D20A9" w14:textId="77777777" w:rsidR="00D13071" w:rsidRDefault="00D13071" w:rsidP="00990885">
                      <w:pPr>
                        <w:spacing w:after="0" w:line="240" w:lineRule="auto"/>
                        <w:ind w:left="720"/>
                      </w:pPr>
                    </w:p>
                    <w:p w14:paraId="72BABB53" w14:textId="77777777" w:rsidR="00D13071" w:rsidRPr="00896936" w:rsidRDefault="00D13071" w:rsidP="00990885">
                      <w:pPr>
                        <w:spacing w:after="0" w:line="240" w:lineRule="auto"/>
                        <w:ind w:left="720"/>
                      </w:pPr>
                      <w:r w:rsidRPr="005A1738">
                        <w:rPr>
                          <w:b/>
                        </w:rPr>
                        <w:t>What will be measured</w:t>
                      </w:r>
                      <w:r w:rsidRPr="00896936">
                        <w:t>:</w:t>
                      </w:r>
                      <w:r>
                        <w:t xml:space="preserve"> </w:t>
                      </w:r>
                      <w:r w:rsidRPr="00896936">
                        <w:t>Determi</w:t>
                      </w:r>
                      <w:r>
                        <w:t>ne what will be measured in the strategy, on</w:t>
                      </w:r>
                      <w:r w:rsidRPr="00896936">
                        <w:t>ly one indicator and setting/sector should be measured per objective (e.g. schools that offer 30-minutes of physical activity).</w:t>
                      </w:r>
                    </w:p>
                    <w:p w14:paraId="00B14762" w14:textId="77777777" w:rsidR="00D13071" w:rsidRPr="00896936" w:rsidRDefault="00D13071" w:rsidP="00990885">
                      <w:pPr>
                        <w:spacing w:after="0" w:line="240" w:lineRule="auto"/>
                        <w:ind w:left="720"/>
                      </w:pPr>
                    </w:p>
                    <w:p w14:paraId="2C0C2131" w14:textId="77777777" w:rsidR="00D13071" w:rsidRPr="00896936" w:rsidRDefault="00D13071" w:rsidP="00990885">
                      <w:pPr>
                        <w:spacing w:after="0" w:line="240" w:lineRule="auto"/>
                        <w:ind w:left="720"/>
                      </w:pPr>
                      <w:r w:rsidRPr="005A1738">
                        <w:rPr>
                          <w:b/>
                        </w:rPr>
                        <w:t>Baseline</w:t>
                      </w:r>
                      <w:r>
                        <w:t xml:space="preserve">: </w:t>
                      </w:r>
                      <w:r w:rsidRPr="00896936">
                        <w:t>Identify the baseline figure for what will be measured.  T</w:t>
                      </w:r>
                      <w:r>
                        <w:t>he baseline</w:t>
                      </w:r>
                      <w:r w:rsidRPr="00896936">
                        <w:t xml:space="preserve"> should be related to the setting or sector where the policy, system or environmental improvement is occurring. </w:t>
                      </w:r>
                    </w:p>
                    <w:p w14:paraId="68621D2E" w14:textId="77777777" w:rsidR="00D13071" w:rsidRPr="00896936" w:rsidRDefault="00D13071" w:rsidP="00990885">
                      <w:pPr>
                        <w:spacing w:after="0" w:line="240" w:lineRule="auto"/>
                        <w:ind w:left="720"/>
                      </w:pPr>
                    </w:p>
                    <w:p w14:paraId="170664E3" w14:textId="77777777" w:rsidR="00D13071" w:rsidRPr="00896936" w:rsidRDefault="00D13071" w:rsidP="00990885">
                      <w:pPr>
                        <w:spacing w:after="0" w:line="240" w:lineRule="auto"/>
                        <w:ind w:left="720"/>
                      </w:pPr>
                      <w:r w:rsidRPr="005A1738">
                        <w:rPr>
                          <w:b/>
                        </w:rPr>
                        <w:t>Target</w:t>
                      </w:r>
                      <w:r>
                        <w:t xml:space="preserve">: </w:t>
                      </w:r>
                      <w:r w:rsidRPr="00896936">
                        <w:t xml:space="preserve">Identify the target figure for what will be measured. The target </w:t>
                      </w:r>
                      <w:r>
                        <w:t>sho</w:t>
                      </w:r>
                      <w:r w:rsidRPr="00896936">
                        <w:t>uld be related to the setting or sector where the policy, system or environmental improvement is occurring.</w:t>
                      </w:r>
                    </w:p>
                    <w:p w14:paraId="6B591B4C" w14:textId="77777777" w:rsidR="00D13071" w:rsidRDefault="00D13071" w:rsidP="00990885"/>
                  </w:txbxContent>
                </v:textbox>
                <w10:wrap type="tight"/>
              </v:shape>
            </w:pict>
          </mc:Fallback>
        </mc:AlternateContent>
      </w:r>
    </w:p>
    <w:p w14:paraId="3A7B4C79" w14:textId="77777777" w:rsidR="00990885" w:rsidRDefault="00990885" w:rsidP="00990885">
      <w:pPr>
        <w:spacing w:after="0" w:line="360" w:lineRule="auto"/>
        <w:rPr>
          <w:b/>
        </w:rPr>
      </w:pPr>
    </w:p>
    <w:p w14:paraId="273198EC" w14:textId="77777777" w:rsidR="00990885" w:rsidRDefault="00990885" w:rsidP="00990885">
      <w:pPr>
        <w:spacing w:after="0" w:line="360" w:lineRule="auto"/>
        <w:rPr>
          <w:b/>
        </w:rPr>
      </w:pPr>
    </w:p>
    <w:p w14:paraId="34C45CD8" w14:textId="77777777" w:rsidR="00990885" w:rsidRDefault="00990885" w:rsidP="00990885">
      <w:pPr>
        <w:spacing w:after="0" w:line="360" w:lineRule="auto"/>
        <w:rPr>
          <w:b/>
        </w:rPr>
      </w:pPr>
    </w:p>
    <w:p w14:paraId="6C2A8C67" w14:textId="77777777" w:rsidR="00990885" w:rsidRDefault="00990885" w:rsidP="00990885">
      <w:pPr>
        <w:spacing w:after="0" w:line="360" w:lineRule="auto"/>
        <w:rPr>
          <w:b/>
        </w:rPr>
      </w:pPr>
    </w:p>
    <w:p w14:paraId="375945A0" w14:textId="77777777" w:rsidR="00990885" w:rsidRDefault="00990885" w:rsidP="00990885">
      <w:pPr>
        <w:spacing w:after="0" w:line="360" w:lineRule="auto"/>
        <w:rPr>
          <w:b/>
        </w:rPr>
      </w:pPr>
    </w:p>
    <w:p w14:paraId="76D0EEDA" w14:textId="77777777" w:rsidR="00990885" w:rsidRDefault="00990885" w:rsidP="00990885">
      <w:pPr>
        <w:spacing w:after="0" w:line="360" w:lineRule="auto"/>
        <w:rPr>
          <w:b/>
        </w:rPr>
      </w:pPr>
    </w:p>
    <w:p w14:paraId="48681855" w14:textId="77777777" w:rsidR="00990885" w:rsidRDefault="00990885" w:rsidP="00990885">
      <w:pPr>
        <w:spacing w:after="0" w:line="360" w:lineRule="auto"/>
        <w:rPr>
          <w:b/>
        </w:rPr>
      </w:pPr>
    </w:p>
    <w:p w14:paraId="5C7A4786" w14:textId="77777777" w:rsidR="00990885" w:rsidRDefault="00990885" w:rsidP="00990885">
      <w:pPr>
        <w:spacing w:after="0" w:line="360" w:lineRule="auto"/>
        <w:rPr>
          <w:b/>
        </w:rPr>
      </w:pPr>
    </w:p>
    <w:p w14:paraId="5A16C6EE" w14:textId="77777777" w:rsidR="00990885" w:rsidRDefault="00990885" w:rsidP="00990885">
      <w:pPr>
        <w:spacing w:after="0" w:line="360" w:lineRule="auto"/>
        <w:rPr>
          <w:b/>
        </w:rPr>
      </w:pPr>
    </w:p>
    <w:p w14:paraId="36DA7DD7" w14:textId="77777777" w:rsidR="00990885" w:rsidRDefault="00990885" w:rsidP="00990885">
      <w:pPr>
        <w:spacing w:after="0" w:line="360" w:lineRule="auto"/>
        <w:rPr>
          <w:b/>
        </w:rPr>
      </w:pPr>
    </w:p>
    <w:p w14:paraId="771A71BA" w14:textId="77777777" w:rsidR="00990885" w:rsidRDefault="00990885" w:rsidP="00990885">
      <w:pPr>
        <w:spacing w:after="0" w:line="360" w:lineRule="auto"/>
        <w:rPr>
          <w:b/>
        </w:rPr>
      </w:pPr>
    </w:p>
    <w:p w14:paraId="4C89D77E" w14:textId="77777777" w:rsidR="00990885" w:rsidRDefault="00990885" w:rsidP="00990885">
      <w:pPr>
        <w:spacing w:after="0" w:line="360" w:lineRule="auto"/>
        <w:rPr>
          <w:b/>
        </w:rPr>
      </w:pPr>
    </w:p>
    <w:p w14:paraId="5F1CDE67" w14:textId="77777777" w:rsidR="00990885" w:rsidRPr="00343834" w:rsidRDefault="00990885" w:rsidP="00990885">
      <w:pPr>
        <w:spacing w:after="0" w:line="360" w:lineRule="auto"/>
      </w:pPr>
      <w:r w:rsidRPr="00343834">
        <w:rPr>
          <w:b/>
        </w:rPr>
        <w:t>Tasks</w:t>
      </w:r>
      <w:r>
        <w:rPr>
          <w:b/>
        </w:rPr>
        <w:t xml:space="preserve"> </w:t>
      </w:r>
      <w:r>
        <w:t xml:space="preserve">capture the day-to-day work of your project.  </w:t>
      </w:r>
    </w:p>
    <w:p w14:paraId="718D0941" w14:textId="77777777" w:rsidR="00990885" w:rsidRDefault="00990885" w:rsidP="00990885">
      <w:pPr>
        <w:spacing w:after="0" w:line="360" w:lineRule="auto"/>
        <w:rPr>
          <w:b/>
        </w:rPr>
      </w:pPr>
    </w:p>
    <w:p w14:paraId="4AA8FBC6" w14:textId="77777777" w:rsidR="00990885" w:rsidRDefault="00990885" w:rsidP="00990885">
      <w:pPr>
        <w:spacing w:after="0" w:line="360" w:lineRule="auto"/>
        <w:rPr>
          <w:b/>
        </w:rPr>
      </w:pPr>
      <w:r w:rsidRPr="00F301F4">
        <w:rPr>
          <w:b/>
        </w:rPr>
        <w:t xml:space="preserve">Target </w:t>
      </w:r>
      <w:r>
        <w:t xml:space="preserve">is the ending point for your measurement of change and is meant to capture a realistic estimate of growth during the project period. </w:t>
      </w:r>
    </w:p>
    <w:p w14:paraId="4FCFA9D4" w14:textId="77777777" w:rsidR="00990885" w:rsidRDefault="00990885" w:rsidP="00990885">
      <w:pPr>
        <w:spacing w:after="0" w:line="360" w:lineRule="auto"/>
      </w:pPr>
    </w:p>
    <w:p w14:paraId="6CB30E1E" w14:textId="77777777" w:rsidR="00122722" w:rsidRDefault="00122722" w:rsidP="00990885">
      <w:pPr>
        <w:spacing w:after="0" w:line="360" w:lineRule="auto"/>
      </w:pPr>
    </w:p>
    <w:sectPr w:rsidR="00122722" w:rsidSect="00990885">
      <w:foot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A31C2" w14:textId="77777777" w:rsidR="00D13071" w:rsidRDefault="00D13071" w:rsidP="00552388">
      <w:pPr>
        <w:spacing w:after="0" w:line="240" w:lineRule="auto"/>
      </w:pPr>
      <w:r>
        <w:separator/>
      </w:r>
    </w:p>
  </w:endnote>
  <w:endnote w:type="continuationSeparator" w:id="0">
    <w:p w14:paraId="717290F4" w14:textId="77777777" w:rsidR="00D13071" w:rsidRDefault="00D13071" w:rsidP="00552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725628"/>
      <w:docPartObj>
        <w:docPartGallery w:val="Page Numbers (Bottom of Page)"/>
        <w:docPartUnique/>
      </w:docPartObj>
    </w:sdtPr>
    <w:sdtEndPr>
      <w:rPr>
        <w:noProof/>
      </w:rPr>
    </w:sdtEndPr>
    <w:sdtContent>
      <w:p w14:paraId="0783EA6C" w14:textId="77777777" w:rsidR="00D13071" w:rsidRDefault="00D13071">
        <w:pPr>
          <w:pStyle w:val="Footer"/>
          <w:jc w:val="center"/>
        </w:pPr>
        <w:r>
          <w:fldChar w:fldCharType="begin"/>
        </w:r>
        <w:r>
          <w:instrText xml:space="preserve"> PAGE   \* MERGEFORMAT </w:instrText>
        </w:r>
        <w:r>
          <w:fldChar w:fldCharType="separate"/>
        </w:r>
        <w:r w:rsidR="007112EA">
          <w:rPr>
            <w:noProof/>
          </w:rPr>
          <w:t>5</w:t>
        </w:r>
        <w:r>
          <w:rPr>
            <w:noProof/>
          </w:rPr>
          <w:fldChar w:fldCharType="end"/>
        </w:r>
      </w:p>
    </w:sdtContent>
  </w:sdt>
  <w:p w14:paraId="6AC4EB9A" w14:textId="77777777" w:rsidR="00D13071" w:rsidRDefault="00D130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580375"/>
      <w:docPartObj>
        <w:docPartGallery w:val="Page Numbers (Bottom of Page)"/>
        <w:docPartUnique/>
      </w:docPartObj>
    </w:sdtPr>
    <w:sdtEndPr>
      <w:rPr>
        <w:noProof/>
      </w:rPr>
    </w:sdtEndPr>
    <w:sdtContent>
      <w:p w14:paraId="5A5E8BDD" w14:textId="77777777" w:rsidR="00D13071" w:rsidRDefault="00D13071">
        <w:pPr>
          <w:pStyle w:val="Footer"/>
          <w:jc w:val="center"/>
        </w:pPr>
        <w:r>
          <w:fldChar w:fldCharType="begin"/>
        </w:r>
        <w:r>
          <w:instrText xml:space="preserve"> PAGE   \* MERGEFORMAT </w:instrText>
        </w:r>
        <w:r>
          <w:fldChar w:fldCharType="separate"/>
        </w:r>
        <w:r w:rsidR="007112EA">
          <w:rPr>
            <w:noProof/>
          </w:rPr>
          <w:t>15</w:t>
        </w:r>
        <w:r>
          <w:rPr>
            <w:noProof/>
          </w:rPr>
          <w:fldChar w:fldCharType="end"/>
        </w:r>
      </w:p>
    </w:sdtContent>
  </w:sdt>
  <w:p w14:paraId="7828758C" w14:textId="77777777" w:rsidR="00D13071" w:rsidRDefault="00D130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34675" w14:textId="77777777" w:rsidR="00D13071" w:rsidRDefault="00D13071" w:rsidP="00552388">
      <w:pPr>
        <w:spacing w:after="0" w:line="240" w:lineRule="auto"/>
      </w:pPr>
      <w:r>
        <w:separator/>
      </w:r>
    </w:p>
  </w:footnote>
  <w:footnote w:type="continuationSeparator" w:id="0">
    <w:p w14:paraId="46CBB903" w14:textId="77777777" w:rsidR="00D13071" w:rsidRDefault="00D13071" w:rsidP="005523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1FBB"/>
    <w:multiLevelType w:val="hybridMultilevel"/>
    <w:tmpl w:val="FE0C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C4877"/>
    <w:multiLevelType w:val="hybridMultilevel"/>
    <w:tmpl w:val="99A84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E84E68"/>
    <w:multiLevelType w:val="hybridMultilevel"/>
    <w:tmpl w:val="6BD2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72D0C"/>
    <w:multiLevelType w:val="hybridMultilevel"/>
    <w:tmpl w:val="CD20D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8340F"/>
    <w:multiLevelType w:val="hybridMultilevel"/>
    <w:tmpl w:val="EA6C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B24A4D"/>
    <w:multiLevelType w:val="hybridMultilevel"/>
    <w:tmpl w:val="D32CE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CF3CBD"/>
    <w:multiLevelType w:val="hybridMultilevel"/>
    <w:tmpl w:val="A47256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151509C2"/>
    <w:multiLevelType w:val="hybridMultilevel"/>
    <w:tmpl w:val="F7D8AD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FB77FE"/>
    <w:multiLevelType w:val="hybridMultilevel"/>
    <w:tmpl w:val="51D27B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D14F4D"/>
    <w:multiLevelType w:val="hybridMultilevel"/>
    <w:tmpl w:val="12E425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F9192A"/>
    <w:multiLevelType w:val="hybridMultilevel"/>
    <w:tmpl w:val="3B22D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03388"/>
    <w:multiLevelType w:val="hybridMultilevel"/>
    <w:tmpl w:val="69CA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F370F6"/>
    <w:multiLevelType w:val="hybridMultilevel"/>
    <w:tmpl w:val="A54843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25E574EA"/>
    <w:multiLevelType w:val="hybridMultilevel"/>
    <w:tmpl w:val="3B22D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287663"/>
    <w:multiLevelType w:val="hybridMultilevel"/>
    <w:tmpl w:val="66D2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61003"/>
    <w:multiLevelType w:val="hybridMultilevel"/>
    <w:tmpl w:val="DBFC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914DF6"/>
    <w:multiLevelType w:val="hybridMultilevel"/>
    <w:tmpl w:val="1598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614B0D"/>
    <w:multiLevelType w:val="hybridMultilevel"/>
    <w:tmpl w:val="FF1E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1177"/>
    <w:multiLevelType w:val="hybridMultilevel"/>
    <w:tmpl w:val="8140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B25ECB"/>
    <w:multiLevelType w:val="hybridMultilevel"/>
    <w:tmpl w:val="231093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2E797D"/>
    <w:multiLevelType w:val="hybridMultilevel"/>
    <w:tmpl w:val="1CF8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1218A5"/>
    <w:multiLevelType w:val="hybridMultilevel"/>
    <w:tmpl w:val="91B8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150445"/>
    <w:multiLevelType w:val="hybridMultilevel"/>
    <w:tmpl w:val="DAEE7640"/>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3">
    <w:nsid w:val="464E73D0"/>
    <w:multiLevelType w:val="hybridMultilevel"/>
    <w:tmpl w:val="7CE4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5F69E7"/>
    <w:multiLevelType w:val="hybridMultilevel"/>
    <w:tmpl w:val="343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713DC1"/>
    <w:multiLevelType w:val="hybridMultilevel"/>
    <w:tmpl w:val="64E8B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B40A2E"/>
    <w:multiLevelType w:val="hybridMultilevel"/>
    <w:tmpl w:val="57C4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D61BF"/>
    <w:multiLevelType w:val="hybridMultilevel"/>
    <w:tmpl w:val="3B22D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AA3DCD"/>
    <w:multiLevelType w:val="hybridMultilevel"/>
    <w:tmpl w:val="38F097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0212F7"/>
    <w:multiLevelType w:val="hybridMultilevel"/>
    <w:tmpl w:val="825E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F96C9E"/>
    <w:multiLevelType w:val="hybridMultilevel"/>
    <w:tmpl w:val="AEDA8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F51BF6"/>
    <w:multiLevelType w:val="hybridMultilevel"/>
    <w:tmpl w:val="D91E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A91C1B"/>
    <w:multiLevelType w:val="hybridMultilevel"/>
    <w:tmpl w:val="F6DA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F94066"/>
    <w:multiLevelType w:val="hybridMultilevel"/>
    <w:tmpl w:val="B654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786A3B"/>
    <w:multiLevelType w:val="hybridMultilevel"/>
    <w:tmpl w:val="5F28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FE3D6A"/>
    <w:multiLevelType w:val="hybridMultilevel"/>
    <w:tmpl w:val="9F42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905212"/>
    <w:multiLevelType w:val="hybridMultilevel"/>
    <w:tmpl w:val="3B22D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CB22EB"/>
    <w:multiLevelType w:val="hybridMultilevel"/>
    <w:tmpl w:val="7BEA2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nsid w:val="6F2C3D12"/>
    <w:multiLevelType w:val="hybridMultilevel"/>
    <w:tmpl w:val="FD7AD0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721A88"/>
    <w:multiLevelType w:val="hybridMultilevel"/>
    <w:tmpl w:val="097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250795"/>
    <w:multiLevelType w:val="hybridMultilevel"/>
    <w:tmpl w:val="62388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B2E78B4"/>
    <w:multiLevelType w:val="hybridMultilevel"/>
    <w:tmpl w:val="3B22D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367EB0"/>
    <w:multiLevelType w:val="hybridMultilevel"/>
    <w:tmpl w:val="104C82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FAA5FC9"/>
    <w:multiLevelType w:val="hybridMultilevel"/>
    <w:tmpl w:val="F8F0B2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2"/>
  </w:num>
  <w:num w:numId="3">
    <w:abstractNumId w:val="34"/>
  </w:num>
  <w:num w:numId="4">
    <w:abstractNumId w:val="26"/>
  </w:num>
  <w:num w:numId="5">
    <w:abstractNumId w:val="29"/>
  </w:num>
  <w:num w:numId="6">
    <w:abstractNumId w:val="23"/>
  </w:num>
  <w:num w:numId="7">
    <w:abstractNumId w:val="40"/>
  </w:num>
  <w:num w:numId="8">
    <w:abstractNumId w:val="17"/>
  </w:num>
  <w:num w:numId="9">
    <w:abstractNumId w:val="0"/>
  </w:num>
  <w:num w:numId="10">
    <w:abstractNumId w:val="2"/>
  </w:num>
  <w:num w:numId="11">
    <w:abstractNumId w:val="10"/>
  </w:num>
  <w:num w:numId="12">
    <w:abstractNumId w:val="27"/>
  </w:num>
  <w:num w:numId="13">
    <w:abstractNumId w:val="41"/>
  </w:num>
  <w:num w:numId="14">
    <w:abstractNumId w:val="13"/>
  </w:num>
  <w:num w:numId="15">
    <w:abstractNumId w:val="3"/>
  </w:num>
  <w:num w:numId="16">
    <w:abstractNumId w:val="33"/>
  </w:num>
  <w:num w:numId="17">
    <w:abstractNumId w:val="25"/>
  </w:num>
  <w:num w:numId="18">
    <w:abstractNumId w:val="9"/>
  </w:num>
  <w:num w:numId="19">
    <w:abstractNumId w:val="42"/>
  </w:num>
  <w:num w:numId="20">
    <w:abstractNumId w:val="8"/>
  </w:num>
  <w:num w:numId="21">
    <w:abstractNumId w:val="19"/>
  </w:num>
  <w:num w:numId="22">
    <w:abstractNumId w:val="30"/>
  </w:num>
  <w:num w:numId="23">
    <w:abstractNumId w:val="7"/>
  </w:num>
  <w:num w:numId="24">
    <w:abstractNumId w:val="39"/>
  </w:num>
  <w:num w:numId="25">
    <w:abstractNumId w:val="43"/>
  </w:num>
  <w:num w:numId="26">
    <w:abstractNumId w:val="28"/>
  </w:num>
  <w:num w:numId="27">
    <w:abstractNumId w:val="21"/>
  </w:num>
  <w:num w:numId="28">
    <w:abstractNumId w:val="4"/>
  </w:num>
  <w:num w:numId="29">
    <w:abstractNumId w:val="14"/>
  </w:num>
  <w:num w:numId="30">
    <w:abstractNumId w:val="24"/>
  </w:num>
  <w:num w:numId="31">
    <w:abstractNumId w:val="5"/>
  </w:num>
  <w:num w:numId="32">
    <w:abstractNumId w:val="35"/>
  </w:num>
  <w:num w:numId="33">
    <w:abstractNumId w:val="32"/>
  </w:num>
  <w:num w:numId="34">
    <w:abstractNumId w:val="15"/>
  </w:num>
  <w:num w:numId="35">
    <w:abstractNumId w:val="31"/>
  </w:num>
  <w:num w:numId="36">
    <w:abstractNumId w:val="11"/>
  </w:num>
  <w:num w:numId="37">
    <w:abstractNumId w:val="16"/>
  </w:num>
  <w:num w:numId="38">
    <w:abstractNumId w:val="36"/>
  </w:num>
  <w:num w:numId="39">
    <w:abstractNumId w:val="37"/>
  </w:num>
  <w:num w:numId="40">
    <w:abstractNumId w:val="6"/>
  </w:num>
  <w:num w:numId="41">
    <w:abstractNumId w:val="1"/>
  </w:num>
  <w:num w:numId="42">
    <w:abstractNumId w:val="20"/>
  </w:num>
  <w:num w:numId="43">
    <w:abstractNumId w:val="12"/>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F14"/>
    <w:rsid w:val="00013298"/>
    <w:rsid w:val="00042286"/>
    <w:rsid w:val="000510D7"/>
    <w:rsid w:val="00070762"/>
    <w:rsid w:val="00071F95"/>
    <w:rsid w:val="00085ADF"/>
    <w:rsid w:val="000874D5"/>
    <w:rsid w:val="000A5AB4"/>
    <w:rsid w:val="000C26A8"/>
    <w:rsid w:val="000F498D"/>
    <w:rsid w:val="00103DC5"/>
    <w:rsid w:val="00122722"/>
    <w:rsid w:val="001247DC"/>
    <w:rsid w:val="0013421D"/>
    <w:rsid w:val="001434A1"/>
    <w:rsid w:val="00146537"/>
    <w:rsid w:val="00177123"/>
    <w:rsid w:val="00180582"/>
    <w:rsid w:val="001853DC"/>
    <w:rsid w:val="001C2154"/>
    <w:rsid w:val="001C6FE4"/>
    <w:rsid w:val="001F1A03"/>
    <w:rsid w:val="00202AEE"/>
    <w:rsid w:val="00233901"/>
    <w:rsid w:val="00235AC1"/>
    <w:rsid w:val="00250FB3"/>
    <w:rsid w:val="002513F1"/>
    <w:rsid w:val="00260D95"/>
    <w:rsid w:val="002635FA"/>
    <w:rsid w:val="00287188"/>
    <w:rsid w:val="00294E71"/>
    <w:rsid w:val="002C3722"/>
    <w:rsid w:val="0032064C"/>
    <w:rsid w:val="00341F4E"/>
    <w:rsid w:val="00343834"/>
    <w:rsid w:val="00370D83"/>
    <w:rsid w:val="003A2F1C"/>
    <w:rsid w:val="003D3685"/>
    <w:rsid w:val="00403703"/>
    <w:rsid w:val="00414175"/>
    <w:rsid w:val="004276D2"/>
    <w:rsid w:val="00465402"/>
    <w:rsid w:val="00481CE9"/>
    <w:rsid w:val="004D4FF7"/>
    <w:rsid w:val="004E2F5F"/>
    <w:rsid w:val="004F7180"/>
    <w:rsid w:val="005425E5"/>
    <w:rsid w:val="0055026C"/>
    <w:rsid w:val="00551F65"/>
    <w:rsid w:val="00552388"/>
    <w:rsid w:val="00563435"/>
    <w:rsid w:val="00570FE4"/>
    <w:rsid w:val="00575E44"/>
    <w:rsid w:val="005835A3"/>
    <w:rsid w:val="00586068"/>
    <w:rsid w:val="005921AF"/>
    <w:rsid w:val="005A1738"/>
    <w:rsid w:val="005C621D"/>
    <w:rsid w:val="005E3DB8"/>
    <w:rsid w:val="005F7DAA"/>
    <w:rsid w:val="0063114B"/>
    <w:rsid w:val="00663D46"/>
    <w:rsid w:val="00664E13"/>
    <w:rsid w:val="00684670"/>
    <w:rsid w:val="006915CD"/>
    <w:rsid w:val="006954D9"/>
    <w:rsid w:val="006E07C7"/>
    <w:rsid w:val="007112EA"/>
    <w:rsid w:val="00765AA9"/>
    <w:rsid w:val="00765E8B"/>
    <w:rsid w:val="0077777C"/>
    <w:rsid w:val="007F705A"/>
    <w:rsid w:val="00802897"/>
    <w:rsid w:val="00813A66"/>
    <w:rsid w:val="00834868"/>
    <w:rsid w:val="00874B51"/>
    <w:rsid w:val="00896936"/>
    <w:rsid w:val="008B5324"/>
    <w:rsid w:val="008F3A3D"/>
    <w:rsid w:val="009203CC"/>
    <w:rsid w:val="00927F40"/>
    <w:rsid w:val="00941F7D"/>
    <w:rsid w:val="00965678"/>
    <w:rsid w:val="00985E03"/>
    <w:rsid w:val="00990178"/>
    <w:rsid w:val="00990885"/>
    <w:rsid w:val="009B7C42"/>
    <w:rsid w:val="009E7F14"/>
    <w:rsid w:val="00A1241A"/>
    <w:rsid w:val="00A17F8A"/>
    <w:rsid w:val="00A2637D"/>
    <w:rsid w:val="00A629DA"/>
    <w:rsid w:val="00A77E10"/>
    <w:rsid w:val="00AA7043"/>
    <w:rsid w:val="00AB2E55"/>
    <w:rsid w:val="00AD09F5"/>
    <w:rsid w:val="00AD1757"/>
    <w:rsid w:val="00AE29F1"/>
    <w:rsid w:val="00B35FA8"/>
    <w:rsid w:val="00B763A1"/>
    <w:rsid w:val="00BE3729"/>
    <w:rsid w:val="00BF0F60"/>
    <w:rsid w:val="00C03E82"/>
    <w:rsid w:val="00C2651B"/>
    <w:rsid w:val="00C433CE"/>
    <w:rsid w:val="00C649E1"/>
    <w:rsid w:val="00C7300E"/>
    <w:rsid w:val="00C81BFA"/>
    <w:rsid w:val="00C91091"/>
    <w:rsid w:val="00C940B2"/>
    <w:rsid w:val="00CB1041"/>
    <w:rsid w:val="00CC2A81"/>
    <w:rsid w:val="00CF2621"/>
    <w:rsid w:val="00CF50FE"/>
    <w:rsid w:val="00D01459"/>
    <w:rsid w:val="00D13071"/>
    <w:rsid w:val="00D253D3"/>
    <w:rsid w:val="00D46CA6"/>
    <w:rsid w:val="00D54347"/>
    <w:rsid w:val="00D57E22"/>
    <w:rsid w:val="00D623C6"/>
    <w:rsid w:val="00D87771"/>
    <w:rsid w:val="00D933C3"/>
    <w:rsid w:val="00DB42E4"/>
    <w:rsid w:val="00DB5545"/>
    <w:rsid w:val="00DC67E2"/>
    <w:rsid w:val="00DF02A3"/>
    <w:rsid w:val="00E047BA"/>
    <w:rsid w:val="00E221DA"/>
    <w:rsid w:val="00E25EB6"/>
    <w:rsid w:val="00E32775"/>
    <w:rsid w:val="00E41CA3"/>
    <w:rsid w:val="00E5068F"/>
    <w:rsid w:val="00E842BA"/>
    <w:rsid w:val="00E87DE5"/>
    <w:rsid w:val="00E90727"/>
    <w:rsid w:val="00EE40DC"/>
    <w:rsid w:val="00EF2F2E"/>
    <w:rsid w:val="00EF4FC7"/>
    <w:rsid w:val="00F0178E"/>
    <w:rsid w:val="00F148C4"/>
    <w:rsid w:val="00F301F4"/>
    <w:rsid w:val="00F335EE"/>
    <w:rsid w:val="00F62A02"/>
    <w:rsid w:val="00F81F64"/>
    <w:rsid w:val="00FA0B31"/>
    <w:rsid w:val="00FA399F"/>
    <w:rsid w:val="00FA5274"/>
    <w:rsid w:val="00FA574D"/>
    <w:rsid w:val="00FA696E"/>
    <w:rsid w:val="00FB7E24"/>
    <w:rsid w:val="00FE186A"/>
    <w:rsid w:val="00FE2BCE"/>
    <w:rsid w:val="00FE5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F1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7E24"/>
  </w:style>
  <w:style w:type="table" w:styleId="TableGrid">
    <w:name w:val="Table Grid"/>
    <w:basedOn w:val="TableNormal"/>
    <w:uiPriority w:val="59"/>
    <w:rsid w:val="009E7F1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180"/>
    <w:rPr>
      <w:rFonts w:ascii="Tahoma" w:eastAsiaTheme="minorEastAsia" w:hAnsi="Tahoma" w:cs="Tahoma"/>
      <w:sz w:val="16"/>
      <w:szCs w:val="16"/>
    </w:rPr>
  </w:style>
  <w:style w:type="paragraph" w:styleId="Header">
    <w:name w:val="header"/>
    <w:basedOn w:val="Normal"/>
    <w:link w:val="HeaderChar"/>
    <w:uiPriority w:val="99"/>
    <w:unhideWhenUsed/>
    <w:rsid w:val="00552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388"/>
    <w:rPr>
      <w:rFonts w:eastAsiaTheme="minorEastAsia"/>
    </w:rPr>
  </w:style>
  <w:style w:type="paragraph" w:styleId="Footer">
    <w:name w:val="footer"/>
    <w:basedOn w:val="Normal"/>
    <w:link w:val="FooterChar"/>
    <w:uiPriority w:val="99"/>
    <w:unhideWhenUsed/>
    <w:rsid w:val="00552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388"/>
    <w:rPr>
      <w:rFonts w:eastAsiaTheme="minorEastAsia"/>
    </w:rPr>
  </w:style>
  <w:style w:type="paragraph" w:styleId="ListParagraph">
    <w:name w:val="List Paragraph"/>
    <w:basedOn w:val="Normal"/>
    <w:uiPriority w:val="34"/>
    <w:qFormat/>
    <w:rsid w:val="00965678"/>
    <w:pPr>
      <w:ind w:left="720"/>
      <w:contextualSpacing/>
    </w:pPr>
  </w:style>
  <w:style w:type="character" w:styleId="Hyperlink">
    <w:name w:val="Hyperlink"/>
    <w:basedOn w:val="DefaultParagraphFont"/>
    <w:uiPriority w:val="99"/>
    <w:unhideWhenUsed/>
    <w:rsid w:val="00765AA9"/>
    <w:rPr>
      <w:color w:val="0000FF" w:themeColor="hyperlink"/>
      <w:u w:val="single"/>
    </w:rPr>
  </w:style>
  <w:style w:type="character" w:styleId="CommentReference">
    <w:name w:val="annotation reference"/>
    <w:basedOn w:val="DefaultParagraphFont"/>
    <w:uiPriority w:val="99"/>
    <w:semiHidden/>
    <w:unhideWhenUsed/>
    <w:rsid w:val="00E842BA"/>
    <w:rPr>
      <w:sz w:val="16"/>
      <w:szCs w:val="16"/>
    </w:rPr>
  </w:style>
  <w:style w:type="paragraph" w:styleId="CommentText">
    <w:name w:val="annotation text"/>
    <w:basedOn w:val="Normal"/>
    <w:link w:val="CommentTextChar"/>
    <w:uiPriority w:val="99"/>
    <w:semiHidden/>
    <w:unhideWhenUsed/>
    <w:rsid w:val="00E842BA"/>
    <w:pPr>
      <w:spacing w:line="240" w:lineRule="auto"/>
    </w:pPr>
    <w:rPr>
      <w:sz w:val="20"/>
      <w:szCs w:val="20"/>
    </w:rPr>
  </w:style>
  <w:style w:type="character" w:customStyle="1" w:styleId="CommentTextChar">
    <w:name w:val="Comment Text Char"/>
    <w:basedOn w:val="DefaultParagraphFont"/>
    <w:link w:val="CommentText"/>
    <w:uiPriority w:val="99"/>
    <w:semiHidden/>
    <w:rsid w:val="00E842B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842BA"/>
    <w:rPr>
      <w:b/>
      <w:bCs/>
    </w:rPr>
  </w:style>
  <w:style w:type="character" w:customStyle="1" w:styleId="CommentSubjectChar">
    <w:name w:val="Comment Subject Char"/>
    <w:basedOn w:val="CommentTextChar"/>
    <w:link w:val="CommentSubject"/>
    <w:uiPriority w:val="99"/>
    <w:semiHidden/>
    <w:rsid w:val="00E842BA"/>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F1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7E24"/>
  </w:style>
  <w:style w:type="table" w:styleId="TableGrid">
    <w:name w:val="Table Grid"/>
    <w:basedOn w:val="TableNormal"/>
    <w:uiPriority w:val="59"/>
    <w:rsid w:val="009E7F1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180"/>
    <w:rPr>
      <w:rFonts w:ascii="Tahoma" w:eastAsiaTheme="minorEastAsia" w:hAnsi="Tahoma" w:cs="Tahoma"/>
      <w:sz w:val="16"/>
      <w:szCs w:val="16"/>
    </w:rPr>
  </w:style>
  <w:style w:type="paragraph" w:styleId="Header">
    <w:name w:val="header"/>
    <w:basedOn w:val="Normal"/>
    <w:link w:val="HeaderChar"/>
    <w:uiPriority w:val="99"/>
    <w:unhideWhenUsed/>
    <w:rsid w:val="00552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388"/>
    <w:rPr>
      <w:rFonts w:eastAsiaTheme="minorEastAsia"/>
    </w:rPr>
  </w:style>
  <w:style w:type="paragraph" w:styleId="Footer">
    <w:name w:val="footer"/>
    <w:basedOn w:val="Normal"/>
    <w:link w:val="FooterChar"/>
    <w:uiPriority w:val="99"/>
    <w:unhideWhenUsed/>
    <w:rsid w:val="00552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388"/>
    <w:rPr>
      <w:rFonts w:eastAsiaTheme="minorEastAsia"/>
    </w:rPr>
  </w:style>
  <w:style w:type="paragraph" w:styleId="ListParagraph">
    <w:name w:val="List Paragraph"/>
    <w:basedOn w:val="Normal"/>
    <w:uiPriority w:val="34"/>
    <w:qFormat/>
    <w:rsid w:val="00965678"/>
    <w:pPr>
      <w:ind w:left="720"/>
      <w:contextualSpacing/>
    </w:pPr>
  </w:style>
  <w:style w:type="character" w:styleId="Hyperlink">
    <w:name w:val="Hyperlink"/>
    <w:basedOn w:val="DefaultParagraphFont"/>
    <w:uiPriority w:val="99"/>
    <w:unhideWhenUsed/>
    <w:rsid w:val="00765AA9"/>
    <w:rPr>
      <w:color w:val="0000FF" w:themeColor="hyperlink"/>
      <w:u w:val="single"/>
    </w:rPr>
  </w:style>
  <w:style w:type="character" w:styleId="CommentReference">
    <w:name w:val="annotation reference"/>
    <w:basedOn w:val="DefaultParagraphFont"/>
    <w:uiPriority w:val="99"/>
    <w:semiHidden/>
    <w:unhideWhenUsed/>
    <w:rsid w:val="00E842BA"/>
    <w:rPr>
      <w:sz w:val="16"/>
      <w:szCs w:val="16"/>
    </w:rPr>
  </w:style>
  <w:style w:type="paragraph" w:styleId="CommentText">
    <w:name w:val="annotation text"/>
    <w:basedOn w:val="Normal"/>
    <w:link w:val="CommentTextChar"/>
    <w:uiPriority w:val="99"/>
    <w:semiHidden/>
    <w:unhideWhenUsed/>
    <w:rsid w:val="00E842BA"/>
    <w:pPr>
      <w:spacing w:line="240" w:lineRule="auto"/>
    </w:pPr>
    <w:rPr>
      <w:sz w:val="20"/>
      <w:szCs w:val="20"/>
    </w:rPr>
  </w:style>
  <w:style w:type="character" w:customStyle="1" w:styleId="CommentTextChar">
    <w:name w:val="Comment Text Char"/>
    <w:basedOn w:val="DefaultParagraphFont"/>
    <w:link w:val="CommentText"/>
    <w:uiPriority w:val="99"/>
    <w:semiHidden/>
    <w:rsid w:val="00E842B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842BA"/>
    <w:rPr>
      <w:b/>
      <w:bCs/>
    </w:rPr>
  </w:style>
  <w:style w:type="character" w:customStyle="1" w:styleId="CommentSubjectChar">
    <w:name w:val="Comment Subject Char"/>
    <w:basedOn w:val="CommentTextChar"/>
    <w:link w:val="CommentSubject"/>
    <w:uiPriority w:val="99"/>
    <w:semiHidden/>
    <w:rsid w:val="00E842BA"/>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allery.alteryx.com/demographi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nsu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munitycommons.org/" TargetMode="External"/><Relationship Id="rId5" Type="http://schemas.openxmlformats.org/officeDocument/2006/relationships/settings" Target="settings.xml"/><Relationship Id="rId15" Type="http://schemas.openxmlformats.org/officeDocument/2006/relationships/hyperlink" Target="http://www.census.gov/" TargetMode="External"/><Relationship Id="rId10" Type="http://schemas.openxmlformats.org/officeDocument/2006/relationships/hyperlink" Target="https://gallery.alteryx.com/demographic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communitycomm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AF5BD-5ECC-4663-AE1D-946315E9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15</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Hartig</dc:creator>
  <cp:lastModifiedBy>Jordana Frost</cp:lastModifiedBy>
  <cp:revision>6</cp:revision>
  <dcterms:created xsi:type="dcterms:W3CDTF">2015-03-25T13:57:00Z</dcterms:created>
  <dcterms:modified xsi:type="dcterms:W3CDTF">2015-03-25T15:22:00Z</dcterms:modified>
</cp:coreProperties>
</file>